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5F3B" w14:textId="4DC83391" w:rsidR="001D3FA0" w:rsidRPr="00170E7F" w:rsidRDefault="001D3FA0" w:rsidP="001D3FA0">
      <w:pPr>
        <w:spacing w:after="0" w:line="240" w:lineRule="auto"/>
        <w:jc w:val="center"/>
        <w:rPr>
          <w:rFonts w:ascii="Times New Roman" w:hAnsi="Times New Roman" w:cs="Times New Roman"/>
          <w:b/>
          <w:caps/>
          <w:u w:val="single"/>
        </w:rPr>
      </w:pPr>
      <w:bookmarkStart w:id="0" w:name="_Toc511133667"/>
      <w:bookmarkStart w:id="1" w:name="_Hlk60740452"/>
    </w:p>
    <w:p w14:paraId="146F2AF4" w14:textId="07CF8DFD" w:rsidR="001D3FA0" w:rsidRPr="00170E7F" w:rsidRDefault="001D3FA0" w:rsidP="001D3FA0">
      <w:pPr>
        <w:spacing w:after="0" w:line="240" w:lineRule="auto"/>
        <w:jc w:val="center"/>
        <w:rPr>
          <w:rFonts w:ascii="Times New Roman" w:hAnsi="Times New Roman" w:cs="Times New Roman"/>
          <w:b/>
          <w:caps/>
          <w:u w:val="single"/>
        </w:rPr>
      </w:pPr>
    </w:p>
    <w:p w14:paraId="5A6F34EF" w14:textId="175C736B" w:rsidR="001D3FA0" w:rsidRPr="00170E7F" w:rsidRDefault="000E1B17" w:rsidP="000E1B17">
      <w:pPr>
        <w:spacing w:after="0" w:line="240" w:lineRule="auto"/>
        <w:jc w:val="center"/>
        <w:rPr>
          <w:rFonts w:ascii="Times New Roman" w:hAnsi="Times New Roman" w:cs="Times New Roman"/>
          <w:b/>
          <w:bCs/>
          <w:u w:val="single"/>
        </w:rPr>
      </w:pPr>
      <w:r w:rsidRPr="00170E7F">
        <w:rPr>
          <w:rFonts w:ascii="Times New Roman" w:hAnsi="Times New Roman" w:cs="Times New Roman"/>
          <w:b/>
          <w:bCs/>
          <w:u w:val="single"/>
        </w:rPr>
        <w:t>VORTĀLA LIETOŠANA UN PIETEIKUMU RISINĀŠANA</w:t>
      </w:r>
    </w:p>
    <w:p w14:paraId="5B936E3E" w14:textId="77777777" w:rsidR="000E1B17" w:rsidRPr="00170E7F" w:rsidRDefault="000E1B17" w:rsidP="001D3FA0">
      <w:pPr>
        <w:spacing w:after="0" w:line="240" w:lineRule="auto"/>
        <w:jc w:val="both"/>
        <w:rPr>
          <w:rFonts w:ascii="Times New Roman" w:hAnsi="Times New Roman" w:cs="Times New Roman"/>
        </w:rPr>
      </w:pPr>
    </w:p>
    <w:p w14:paraId="774E97F4" w14:textId="0429F0BD" w:rsidR="001D3FA0" w:rsidRPr="00170E7F" w:rsidRDefault="001D3FA0" w:rsidP="00055BA6">
      <w:pPr>
        <w:pStyle w:val="ListParagraph"/>
        <w:numPr>
          <w:ilvl w:val="0"/>
          <w:numId w:val="9"/>
        </w:numPr>
        <w:ind w:left="284" w:hanging="284"/>
        <w:jc w:val="both"/>
        <w:rPr>
          <w:b/>
          <w:sz w:val="22"/>
          <w:szCs w:val="22"/>
        </w:rPr>
      </w:pPr>
      <w:r w:rsidRPr="00170E7F">
        <w:rPr>
          <w:b/>
          <w:sz w:val="22"/>
          <w:szCs w:val="22"/>
        </w:rPr>
        <w:t>MĒRĶIS</w:t>
      </w:r>
    </w:p>
    <w:p w14:paraId="2224C518" w14:textId="267E0A3A" w:rsidR="00055BA6" w:rsidRPr="00055BA6" w:rsidRDefault="00055BA6" w:rsidP="00055BA6">
      <w:pPr>
        <w:pStyle w:val="ListParagraph"/>
        <w:ind w:left="284"/>
        <w:jc w:val="both"/>
        <w:rPr>
          <w:bCs/>
          <w:sz w:val="22"/>
          <w:szCs w:val="22"/>
          <w:lang w:val="lv-LV"/>
        </w:rPr>
      </w:pPr>
      <w:r w:rsidRPr="00055BA6">
        <w:rPr>
          <w:bCs/>
          <w:sz w:val="22"/>
          <w:szCs w:val="22"/>
          <w:lang w:val="lv-LV"/>
        </w:rPr>
        <w:t xml:space="preserve">Informēt Izpildītāju un Lietotājus par to tiesībām un pienākumiem nodrošināt Pasūtītāja, t.i. VNĪ Pieteikumu apstrādi Vortālā. </w:t>
      </w:r>
    </w:p>
    <w:p w14:paraId="45EDC0BB" w14:textId="77777777" w:rsidR="00590B63" w:rsidRPr="00170E7F" w:rsidRDefault="00590B63" w:rsidP="003B1796">
      <w:pPr>
        <w:pStyle w:val="ListParagraph"/>
        <w:jc w:val="both"/>
        <w:rPr>
          <w:b/>
          <w:sz w:val="22"/>
          <w:szCs w:val="22"/>
        </w:rPr>
      </w:pPr>
    </w:p>
    <w:p w14:paraId="1D285165" w14:textId="4D9EA6D7"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2. DOKUMENTĀ LIETOTO TERMINU UN SAĪSINĀJUMU SKAIDROJUMS</w:t>
      </w:r>
    </w:p>
    <w:p w14:paraId="3FAAF423" w14:textId="5E2F08DE" w:rsidR="00B51853" w:rsidRPr="00170E7F" w:rsidRDefault="007C1776" w:rsidP="00B51853">
      <w:pPr>
        <w:pStyle w:val="ListParagraph"/>
        <w:numPr>
          <w:ilvl w:val="1"/>
          <w:numId w:val="8"/>
        </w:numPr>
        <w:jc w:val="both"/>
        <w:rPr>
          <w:sz w:val="22"/>
          <w:szCs w:val="22"/>
          <w:lang w:val="lv-LV"/>
        </w:rPr>
      </w:pPr>
      <w:r w:rsidRPr="00170E7F">
        <w:rPr>
          <w:b/>
          <w:sz w:val="22"/>
          <w:szCs w:val="22"/>
          <w:lang w:val="lv-LV"/>
        </w:rPr>
        <w:t>Izpildītājs</w:t>
      </w:r>
      <w:r w:rsidRPr="00170E7F">
        <w:rPr>
          <w:bCs/>
          <w:sz w:val="22"/>
          <w:szCs w:val="22"/>
          <w:lang w:val="lv-LV"/>
        </w:rPr>
        <w:t xml:space="preserve"> –</w:t>
      </w:r>
      <w:r w:rsidRPr="00170E7F">
        <w:rPr>
          <w:sz w:val="22"/>
          <w:szCs w:val="22"/>
          <w:lang w:val="lv-LV"/>
        </w:rPr>
        <w:t xml:space="preserve"> uzņēmējs, kurš apņemas veikt darbus vai sniegt pakalpojumus</w:t>
      </w:r>
    </w:p>
    <w:p w14:paraId="21D662F3" w14:textId="77777777" w:rsidR="00B51853" w:rsidRPr="00170E7F" w:rsidRDefault="007C1776" w:rsidP="00B51853">
      <w:pPr>
        <w:pStyle w:val="ListParagraph"/>
        <w:numPr>
          <w:ilvl w:val="1"/>
          <w:numId w:val="8"/>
        </w:numPr>
        <w:jc w:val="both"/>
        <w:rPr>
          <w:sz w:val="22"/>
          <w:szCs w:val="22"/>
          <w:lang w:val="lv-LV"/>
        </w:rPr>
      </w:pPr>
      <w:r w:rsidRPr="00170E7F">
        <w:rPr>
          <w:b/>
          <w:bCs/>
          <w:sz w:val="22"/>
          <w:szCs w:val="22"/>
          <w:lang w:val="lv-LV"/>
        </w:rPr>
        <w:t>KVS</w:t>
      </w:r>
      <w:r w:rsidRPr="00170E7F">
        <w:rPr>
          <w:sz w:val="22"/>
          <w:szCs w:val="22"/>
          <w:lang w:val="lv-LV"/>
        </w:rPr>
        <w:t xml:space="preserve"> – kvalitātes vadības sistēma</w:t>
      </w:r>
    </w:p>
    <w:p w14:paraId="42053769" w14:textId="77777777" w:rsidR="00B51853" w:rsidRPr="00170E7F" w:rsidRDefault="007C1776" w:rsidP="00B51853">
      <w:pPr>
        <w:pStyle w:val="ListParagraph"/>
        <w:numPr>
          <w:ilvl w:val="1"/>
          <w:numId w:val="8"/>
        </w:numPr>
        <w:jc w:val="both"/>
        <w:rPr>
          <w:rStyle w:val="Strong"/>
          <w:b w:val="0"/>
          <w:bCs w:val="0"/>
          <w:sz w:val="22"/>
          <w:szCs w:val="22"/>
          <w:lang w:val="lv-LV"/>
        </w:rPr>
      </w:pPr>
      <w:r w:rsidRPr="00170E7F">
        <w:rPr>
          <w:rStyle w:val="Strong"/>
          <w:sz w:val="22"/>
          <w:szCs w:val="22"/>
          <w:lang w:val="lv-LV"/>
        </w:rPr>
        <w:t>Lietotājs – Vortāla lietotājs, Izpildītāja pārstāvis, kurš autorizējies Vortāla lietošanai.</w:t>
      </w:r>
    </w:p>
    <w:p w14:paraId="50DDA9D3" w14:textId="77777777" w:rsidR="00B51853" w:rsidRPr="00170E7F" w:rsidRDefault="007C1776" w:rsidP="00B51853">
      <w:pPr>
        <w:pStyle w:val="ListParagraph"/>
        <w:numPr>
          <w:ilvl w:val="1"/>
          <w:numId w:val="8"/>
        </w:numPr>
        <w:jc w:val="both"/>
        <w:rPr>
          <w:sz w:val="22"/>
          <w:szCs w:val="22"/>
          <w:lang w:val="lv-LV"/>
        </w:rPr>
      </w:pPr>
      <w:r w:rsidRPr="00170E7F">
        <w:rPr>
          <w:b/>
          <w:sz w:val="22"/>
          <w:szCs w:val="22"/>
          <w:lang w:val="lv-LV"/>
        </w:rPr>
        <w:t>Objekta lietotājs</w:t>
      </w:r>
      <w:r w:rsidRPr="00170E7F">
        <w:rPr>
          <w:bCs/>
          <w:sz w:val="22"/>
          <w:szCs w:val="22"/>
          <w:lang w:val="lv-LV"/>
        </w:rPr>
        <w:t xml:space="preserve"> –</w:t>
      </w:r>
      <w:r w:rsidRPr="00170E7F">
        <w:rPr>
          <w:sz w:val="22"/>
          <w:szCs w:val="22"/>
          <w:lang w:val="lv-LV"/>
        </w:rPr>
        <w:t xml:space="preserve"> juridiska vai fiziska persona, kura lieto Objektu, vai jebkurš sabiedrības loceklis.</w:t>
      </w:r>
    </w:p>
    <w:p w14:paraId="1F467B46" w14:textId="77777777" w:rsidR="00B51853" w:rsidRPr="00170E7F" w:rsidRDefault="007C1776" w:rsidP="00B51853">
      <w:pPr>
        <w:pStyle w:val="ListParagraph"/>
        <w:numPr>
          <w:ilvl w:val="1"/>
          <w:numId w:val="8"/>
        </w:numPr>
        <w:jc w:val="both"/>
        <w:rPr>
          <w:sz w:val="22"/>
          <w:szCs w:val="22"/>
          <w:lang w:val="lv-LV"/>
        </w:rPr>
      </w:pPr>
      <w:r w:rsidRPr="00170E7F">
        <w:rPr>
          <w:b/>
          <w:sz w:val="22"/>
          <w:szCs w:val="22"/>
          <w:lang w:val="lv-LV"/>
        </w:rPr>
        <w:t>Pasūtītājs</w:t>
      </w:r>
      <w:r w:rsidRPr="00170E7F">
        <w:rPr>
          <w:sz w:val="22"/>
          <w:szCs w:val="22"/>
          <w:lang w:val="lv-LV"/>
        </w:rPr>
        <w:t xml:space="preserve"> –</w:t>
      </w:r>
      <w:r w:rsidRPr="00170E7F" w:rsidDel="00DC5275">
        <w:rPr>
          <w:sz w:val="22"/>
          <w:szCs w:val="22"/>
          <w:lang w:val="lv-LV"/>
        </w:rPr>
        <w:t xml:space="preserve"> </w:t>
      </w:r>
      <w:r w:rsidRPr="00170E7F">
        <w:rPr>
          <w:sz w:val="22"/>
          <w:szCs w:val="22"/>
          <w:lang w:val="lv-LV"/>
        </w:rPr>
        <w:t>valsts akciju sabiedrība “Valsts nekustamie īpašumi”.</w:t>
      </w:r>
    </w:p>
    <w:p w14:paraId="55186568" w14:textId="77777777" w:rsidR="00B51853" w:rsidRPr="00170E7F" w:rsidRDefault="007C1776" w:rsidP="00B51853">
      <w:pPr>
        <w:pStyle w:val="ListParagraph"/>
        <w:numPr>
          <w:ilvl w:val="1"/>
          <w:numId w:val="8"/>
        </w:numPr>
        <w:jc w:val="both"/>
        <w:rPr>
          <w:sz w:val="22"/>
          <w:szCs w:val="22"/>
          <w:lang w:val="lv-LV"/>
        </w:rPr>
      </w:pPr>
      <w:r w:rsidRPr="00170E7F">
        <w:rPr>
          <w:b/>
          <w:sz w:val="22"/>
          <w:szCs w:val="22"/>
          <w:lang w:val="lv-LV"/>
        </w:rPr>
        <w:t xml:space="preserve">Pieteikums </w:t>
      </w:r>
      <w:r w:rsidRPr="00170E7F">
        <w:rPr>
          <w:bCs/>
          <w:sz w:val="22"/>
          <w:szCs w:val="22"/>
          <w:lang w:val="lv-LV"/>
        </w:rPr>
        <w:t>–</w:t>
      </w:r>
      <w:r w:rsidRPr="00170E7F">
        <w:rPr>
          <w:sz w:val="22"/>
          <w:szCs w:val="22"/>
          <w:lang w:val="lv-LV"/>
        </w:rPr>
        <w:t xml:space="preserve"> Objekta lietotāja, Pasūtītāja vai Izpildītāja konstatēta problēma, avārijas situācija vai cita ar ēkas un teritorijas (objekta) uzturēšanas darbu nepieciešamība, kas ir reģistrēta Vortālā un par kuru Izpildītājs ir informēts e-pasta vēstulē. </w:t>
      </w:r>
    </w:p>
    <w:p w14:paraId="66640E21" w14:textId="77777777" w:rsidR="003B1796" w:rsidRPr="00170E7F" w:rsidRDefault="007C1776" w:rsidP="003B1796">
      <w:pPr>
        <w:pStyle w:val="ListParagraph"/>
        <w:numPr>
          <w:ilvl w:val="1"/>
          <w:numId w:val="8"/>
        </w:numPr>
        <w:jc w:val="both"/>
        <w:rPr>
          <w:sz w:val="22"/>
          <w:szCs w:val="22"/>
          <w:lang w:val="lv-LV"/>
        </w:rPr>
      </w:pPr>
      <w:r w:rsidRPr="00170E7F">
        <w:rPr>
          <w:b/>
          <w:sz w:val="22"/>
          <w:szCs w:val="22"/>
          <w:lang w:val="lv-LV" w:eastAsia="lv-LV"/>
        </w:rPr>
        <w:t>Risinātāja vadītājs</w:t>
      </w:r>
      <w:r w:rsidRPr="00170E7F">
        <w:rPr>
          <w:sz w:val="22"/>
          <w:szCs w:val="22"/>
          <w:lang w:val="lv-LV" w:eastAsia="lv-LV"/>
        </w:rPr>
        <w:t xml:space="preserve"> – līgumā norādītā Izpildītāja kontaktpersona.</w:t>
      </w:r>
    </w:p>
    <w:p w14:paraId="3892006D" w14:textId="77777777" w:rsidR="003B1796" w:rsidRPr="00170E7F" w:rsidRDefault="007C1776" w:rsidP="003B1796">
      <w:pPr>
        <w:pStyle w:val="ListParagraph"/>
        <w:numPr>
          <w:ilvl w:val="1"/>
          <w:numId w:val="8"/>
        </w:numPr>
        <w:jc w:val="both"/>
        <w:rPr>
          <w:sz w:val="22"/>
          <w:szCs w:val="22"/>
          <w:lang w:val="lv-LV"/>
        </w:rPr>
      </w:pPr>
      <w:r w:rsidRPr="00170E7F">
        <w:rPr>
          <w:b/>
          <w:sz w:val="22"/>
          <w:szCs w:val="22"/>
          <w:lang w:val="lv-LV"/>
        </w:rPr>
        <w:t xml:space="preserve">Risinātājs </w:t>
      </w:r>
      <w:r w:rsidRPr="00170E7F">
        <w:rPr>
          <w:sz w:val="22"/>
          <w:szCs w:val="22"/>
          <w:lang w:val="lv-LV"/>
        </w:rPr>
        <w:t>– Izpildītāja diennakts atbalsta dienests, kas</w:t>
      </w:r>
      <w:r w:rsidRPr="00170E7F">
        <w:rPr>
          <w:sz w:val="22"/>
          <w:szCs w:val="22"/>
          <w:lang w:val="lv-LV" w:eastAsia="lv-LV"/>
        </w:rPr>
        <w:t xml:space="preserve"> lieto Vortālu un nodrošina Pieteikuma risināšanu.</w:t>
      </w:r>
    </w:p>
    <w:p w14:paraId="23E2F4AD" w14:textId="77777777" w:rsidR="003B1796" w:rsidRPr="00170E7F" w:rsidRDefault="00876061" w:rsidP="003B1796">
      <w:pPr>
        <w:pStyle w:val="ListParagraph"/>
        <w:numPr>
          <w:ilvl w:val="1"/>
          <w:numId w:val="8"/>
        </w:numPr>
        <w:jc w:val="both"/>
        <w:rPr>
          <w:sz w:val="22"/>
          <w:szCs w:val="22"/>
          <w:lang w:val="lv-LV"/>
        </w:rPr>
      </w:pPr>
      <w:r w:rsidRPr="00170E7F">
        <w:rPr>
          <w:b/>
          <w:bCs/>
          <w:sz w:val="22"/>
          <w:szCs w:val="22"/>
          <w:lang w:val="lv-LV" w:eastAsia="lv-LV"/>
        </w:rPr>
        <w:t>VNĪ</w:t>
      </w:r>
      <w:r w:rsidRPr="00170E7F">
        <w:rPr>
          <w:sz w:val="22"/>
          <w:szCs w:val="22"/>
          <w:lang w:val="lv-LV" w:eastAsia="lv-LV"/>
        </w:rPr>
        <w:t xml:space="preserve"> </w:t>
      </w:r>
      <w:r w:rsidR="00A56A69" w:rsidRPr="00170E7F">
        <w:rPr>
          <w:sz w:val="22"/>
          <w:szCs w:val="22"/>
          <w:lang w:val="lv-LV" w:eastAsia="lv-LV"/>
        </w:rPr>
        <w:t>–</w:t>
      </w:r>
      <w:r w:rsidRPr="00170E7F">
        <w:rPr>
          <w:sz w:val="22"/>
          <w:szCs w:val="22"/>
          <w:lang w:val="lv-LV" w:eastAsia="lv-LV"/>
        </w:rPr>
        <w:t xml:space="preserve"> </w:t>
      </w:r>
      <w:r w:rsidR="00A56A69" w:rsidRPr="00170E7F">
        <w:rPr>
          <w:sz w:val="22"/>
          <w:szCs w:val="22"/>
          <w:lang w:val="lv-LV" w:eastAsia="lv-LV"/>
        </w:rPr>
        <w:t>valsts akciju sabiedrība “Valsts nekustamie īpašumi”</w:t>
      </w:r>
    </w:p>
    <w:p w14:paraId="2E0E9E0C" w14:textId="77777777" w:rsidR="003B1796" w:rsidRPr="00170E7F" w:rsidRDefault="007C1776" w:rsidP="003B1796">
      <w:pPr>
        <w:pStyle w:val="ListParagraph"/>
        <w:numPr>
          <w:ilvl w:val="1"/>
          <w:numId w:val="8"/>
        </w:numPr>
        <w:jc w:val="both"/>
        <w:rPr>
          <w:sz w:val="22"/>
          <w:szCs w:val="22"/>
          <w:lang w:val="lv-LV"/>
        </w:rPr>
      </w:pPr>
      <w:r w:rsidRPr="00170E7F">
        <w:rPr>
          <w:b/>
          <w:sz w:val="22"/>
          <w:szCs w:val="22"/>
          <w:lang w:val="lv-LV"/>
        </w:rPr>
        <w:t>VNĪ klientu atbalsts</w:t>
      </w:r>
      <w:r w:rsidRPr="00170E7F">
        <w:rPr>
          <w:sz w:val="22"/>
          <w:szCs w:val="22"/>
          <w:lang w:val="lv-LV"/>
        </w:rPr>
        <w:t xml:space="preserve"> – Pasūtītāja diennakts atbalsta dienests, bezmaksas tālrunis 80002000, e-pasta adrese </w:t>
      </w:r>
      <w:hyperlink r:id="rId11" w:history="1">
        <w:r w:rsidRPr="00170E7F">
          <w:rPr>
            <w:color w:val="0070C0"/>
            <w:sz w:val="22"/>
            <w:szCs w:val="22"/>
            <w:u w:val="single"/>
            <w:lang w:val="lv-LV"/>
          </w:rPr>
          <w:t>atbalsts@vni.lv</w:t>
        </w:r>
      </w:hyperlink>
      <w:r w:rsidRPr="00170E7F">
        <w:rPr>
          <w:sz w:val="22"/>
          <w:szCs w:val="22"/>
          <w:lang w:val="lv-LV"/>
        </w:rPr>
        <w:t>.</w:t>
      </w:r>
    </w:p>
    <w:p w14:paraId="4BB4BFE5" w14:textId="374DAAE2" w:rsidR="007C1776" w:rsidRPr="00170E7F" w:rsidRDefault="007C1776" w:rsidP="003B1796">
      <w:pPr>
        <w:pStyle w:val="ListParagraph"/>
        <w:numPr>
          <w:ilvl w:val="1"/>
          <w:numId w:val="8"/>
        </w:numPr>
        <w:jc w:val="both"/>
        <w:rPr>
          <w:sz w:val="22"/>
          <w:szCs w:val="22"/>
          <w:lang w:val="lv-LV"/>
        </w:rPr>
      </w:pPr>
      <w:r w:rsidRPr="00170E7F">
        <w:rPr>
          <w:b/>
          <w:sz w:val="22"/>
          <w:szCs w:val="22"/>
          <w:lang w:val="lv-LV"/>
        </w:rPr>
        <w:t xml:space="preserve">Vortāls </w:t>
      </w:r>
      <w:r w:rsidRPr="00170E7F">
        <w:rPr>
          <w:sz w:val="22"/>
          <w:szCs w:val="22"/>
          <w:lang w:val="lv-LV"/>
        </w:rPr>
        <w:t xml:space="preserve">– Pasūtītāja uzturēts un administrēts elektroniskais apstrādes pašapkalpošanās rīks tīmekļa vietnē </w:t>
      </w:r>
      <w:hyperlink r:id="rId12" w:history="1">
        <w:r w:rsidRPr="00170E7F">
          <w:rPr>
            <w:rStyle w:val="Hyperlink"/>
            <w:sz w:val="22"/>
            <w:szCs w:val="22"/>
            <w:lang w:val="lv-LV"/>
          </w:rPr>
          <w:t>mans.vni.lv</w:t>
        </w:r>
      </w:hyperlink>
      <w:r w:rsidRPr="004B1A5B">
        <w:rPr>
          <w:sz w:val="22"/>
          <w:szCs w:val="22"/>
          <w:lang w:val="lv-LV"/>
        </w:rPr>
        <w:t>,</w:t>
      </w:r>
      <w:r w:rsidRPr="004B1A5B">
        <w:rPr>
          <w:rStyle w:val="Hyperlink"/>
          <w:sz w:val="22"/>
          <w:szCs w:val="22"/>
          <w:u w:val="none"/>
          <w:lang w:val="lv-LV"/>
        </w:rPr>
        <w:t xml:space="preserve"> </w:t>
      </w:r>
      <w:r w:rsidRPr="004B1A5B">
        <w:rPr>
          <w:rStyle w:val="Hyperlink"/>
          <w:color w:val="auto"/>
          <w:sz w:val="22"/>
          <w:szCs w:val="22"/>
          <w:u w:val="none"/>
          <w:lang w:val="lv-LV"/>
        </w:rPr>
        <w:t>kas nodrošina Pieteikumu iesniegšanu un saņemšanu.</w:t>
      </w:r>
    </w:p>
    <w:p w14:paraId="5A7377C5" w14:textId="77777777" w:rsidR="007C1776" w:rsidRPr="00170E7F" w:rsidRDefault="007C1776" w:rsidP="001D3FA0">
      <w:pPr>
        <w:spacing w:after="0" w:line="240" w:lineRule="auto"/>
        <w:jc w:val="both"/>
        <w:rPr>
          <w:rFonts w:ascii="Times New Roman" w:hAnsi="Times New Roman" w:cs="Times New Roman"/>
          <w:b/>
        </w:rPr>
      </w:pPr>
    </w:p>
    <w:p w14:paraId="2EC75CF2" w14:textId="3C504C3D"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3. ATBILDĪBA</w:t>
      </w:r>
    </w:p>
    <w:p w14:paraId="065DC569" w14:textId="77777777" w:rsidR="00205117" w:rsidRDefault="00A56A69" w:rsidP="003B1796">
      <w:pPr>
        <w:spacing w:after="0"/>
        <w:ind w:left="426" w:hanging="426"/>
        <w:jc w:val="both"/>
        <w:rPr>
          <w:rFonts w:ascii="Times New Roman" w:eastAsia="Times New Roman" w:hAnsi="Times New Roman" w:cs="Times New Roman"/>
          <w:lang w:eastAsia="lv-LV"/>
        </w:rPr>
      </w:pPr>
      <w:r w:rsidRPr="00170E7F">
        <w:rPr>
          <w:rFonts w:ascii="Times New Roman" w:eastAsia="Times New Roman" w:hAnsi="Times New Roman" w:cs="Times New Roman"/>
          <w:lang w:eastAsia="lv-LV"/>
        </w:rPr>
        <w:t xml:space="preserve">3.1. </w:t>
      </w:r>
      <w:r w:rsidR="00205117" w:rsidRPr="00170E7F">
        <w:rPr>
          <w:rFonts w:ascii="Times New Roman" w:eastAsia="Times New Roman" w:hAnsi="Times New Roman" w:cs="Times New Roman"/>
          <w:lang w:eastAsia="lv-LV"/>
        </w:rPr>
        <w:t>Risinātajam ir pienākums patstāvīgi veikt saņemto Pieteikumu apstrādi un virzību Vortālā, t.i., paņemt tos izpildē vai atgriezt tos Pasūtītājam, ja tie nav deleģēti saskaņā ar līgumu, virzīt Pieteikumu uz atrisināšanu, norādot paveiktos darbus objektā, kā arī veikt piezīmes par Pieteikuma risināšanas gaitu, izmantojot uzdevumu funkcionalitāti, nodot Pieteikumā norādītajiem atbildīgajiem Pasūtītāja darbiniekiem dokumentus saskaņošanai.</w:t>
      </w:r>
    </w:p>
    <w:p w14:paraId="509C1A1B" w14:textId="58CB7CBA" w:rsidR="00A56A69" w:rsidRPr="00170E7F" w:rsidRDefault="00205117" w:rsidP="003B1796">
      <w:pPr>
        <w:spacing w:after="0"/>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3.2. </w:t>
      </w:r>
      <w:r w:rsidR="00A56A69" w:rsidRPr="00170E7F">
        <w:rPr>
          <w:rFonts w:ascii="Times New Roman" w:eastAsia="Times New Roman" w:hAnsi="Times New Roman" w:cs="Times New Roman"/>
          <w:lang w:eastAsia="lv-LV"/>
        </w:rPr>
        <w:t>Risinātāja vadītājam ir pienākums sekot līdzi Risinātājam risināšanā nodoto Pieteikumu virzībai Vortālā, nodrošināt to savlaicīgu izpildi, pārliecināties, ka Risinātāji tos ir paņēmuši izpildē, kā arī nekavējoties iesaistīties to Pieteikumu risināšanā, par kuriem ir saņemts VNĪ klienta atbalsta kavējuma paziņojums, lai nodrošinātu to atrisināšanu vai atbilstošu virzības apstrādi šajā dokumentā noteiktajā kārtībā.</w:t>
      </w:r>
    </w:p>
    <w:p w14:paraId="120E6629" w14:textId="7F1C22A8" w:rsidR="00A56A69" w:rsidRPr="00170E7F" w:rsidRDefault="00A56A69" w:rsidP="00A56A69">
      <w:pPr>
        <w:spacing w:after="0"/>
        <w:jc w:val="both"/>
        <w:rPr>
          <w:rFonts w:ascii="Times New Roman" w:eastAsia="Times New Roman" w:hAnsi="Times New Roman" w:cs="Times New Roman"/>
          <w:lang w:eastAsia="lv-LV"/>
        </w:rPr>
      </w:pPr>
    </w:p>
    <w:p w14:paraId="31456DCE" w14:textId="1D53EC20" w:rsidR="001D3FA0" w:rsidRPr="00170E7F" w:rsidRDefault="001D3FA0" w:rsidP="00C7527D">
      <w:pPr>
        <w:tabs>
          <w:tab w:val="left" w:pos="8420"/>
        </w:tabs>
        <w:spacing w:after="0" w:line="240" w:lineRule="auto"/>
        <w:jc w:val="both"/>
        <w:rPr>
          <w:rFonts w:ascii="Times New Roman" w:hAnsi="Times New Roman" w:cs="Times New Roman"/>
          <w:b/>
        </w:rPr>
      </w:pPr>
      <w:r w:rsidRPr="00170E7F">
        <w:rPr>
          <w:rFonts w:ascii="Times New Roman" w:hAnsi="Times New Roman" w:cs="Times New Roman"/>
          <w:b/>
        </w:rPr>
        <w:t>4. APRAKSTS</w:t>
      </w:r>
      <w:r w:rsidR="00C7527D" w:rsidRPr="00170E7F">
        <w:rPr>
          <w:rFonts w:ascii="Times New Roman" w:hAnsi="Times New Roman" w:cs="Times New Roman"/>
          <w:b/>
        </w:rPr>
        <w:tab/>
      </w:r>
    </w:p>
    <w:p w14:paraId="362E2E8E" w14:textId="3325B61B" w:rsidR="00B7425E" w:rsidRPr="00170E7F" w:rsidRDefault="00B7425E" w:rsidP="005A04D3">
      <w:pPr>
        <w:pStyle w:val="ListParagraph"/>
        <w:numPr>
          <w:ilvl w:val="1"/>
          <w:numId w:val="16"/>
        </w:numPr>
        <w:spacing w:after="160" w:line="259" w:lineRule="auto"/>
        <w:jc w:val="both"/>
        <w:rPr>
          <w:b/>
          <w:sz w:val="22"/>
          <w:szCs w:val="22"/>
          <w:lang w:val="lv-LV"/>
        </w:rPr>
      </w:pPr>
      <w:r w:rsidRPr="00170E7F">
        <w:rPr>
          <w:b/>
          <w:sz w:val="22"/>
          <w:szCs w:val="22"/>
          <w:lang w:val="lv-LV"/>
        </w:rPr>
        <w:t>Vortāla darbība</w:t>
      </w:r>
    </w:p>
    <w:p w14:paraId="7AAB0091" w14:textId="77777777" w:rsidR="00FC1B34" w:rsidRPr="00170E7F" w:rsidRDefault="00B7425E" w:rsidP="00FC1B34">
      <w:pPr>
        <w:pStyle w:val="ListParagraph"/>
        <w:numPr>
          <w:ilvl w:val="2"/>
          <w:numId w:val="16"/>
        </w:numPr>
        <w:spacing w:after="160" w:line="259" w:lineRule="auto"/>
        <w:jc w:val="both"/>
        <w:rPr>
          <w:sz w:val="22"/>
          <w:szCs w:val="22"/>
          <w:lang w:val="lv-LV"/>
        </w:rPr>
      </w:pPr>
      <w:r w:rsidRPr="00170E7F">
        <w:rPr>
          <w:sz w:val="22"/>
          <w:szCs w:val="22"/>
          <w:lang w:val="lv-LV"/>
        </w:rPr>
        <w:t>Pasūtītājs nodrošina Risinātājam Vortāla video apmācību, kā arī nepieciešamo atbalstu Pieteikumu apstrādei Vortālā.</w:t>
      </w:r>
    </w:p>
    <w:p w14:paraId="7A0ED45F" w14:textId="2C9A2C97" w:rsidR="00B7425E" w:rsidRPr="00170E7F" w:rsidRDefault="00B7425E" w:rsidP="00FC1B34">
      <w:pPr>
        <w:pStyle w:val="ListParagraph"/>
        <w:numPr>
          <w:ilvl w:val="2"/>
          <w:numId w:val="16"/>
        </w:numPr>
        <w:spacing w:after="160" w:line="259" w:lineRule="auto"/>
        <w:jc w:val="both"/>
        <w:rPr>
          <w:sz w:val="22"/>
          <w:szCs w:val="22"/>
          <w:lang w:val="lv-LV"/>
        </w:rPr>
      </w:pPr>
      <w:r w:rsidRPr="00170E7F">
        <w:rPr>
          <w:sz w:val="22"/>
          <w:szCs w:val="22"/>
          <w:lang w:val="lv-LV"/>
        </w:rPr>
        <w:t>Izpildītājs ne vēlāk kā trīs darba dienu</w:t>
      </w:r>
      <w:r w:rsidRPr="00170E7F">
        <w:rPr>
          <w:sz w:val="22"/>
          <w:szCs w:val="22"/>
          <w:vertAlign w:val="superscript"/>
          <w:lang w:val="lv-LV"/>
        </w:rPr>
        <w:footnoteReference w:id="1"/>
      </w:r>
      <w:r w:rsidRPr="00170E7F">
        <w:rPr>
          <w:sz w:val="22"/>
          <w:szCs w:val="22"/>
          <w:vertAlign w:val="superscript"/>
          <w:lang w:val="lv-LV"/>
        </w:rPr>
        <w:t xml:space="preserve"> </w:t>
      </w:r>
      <w:r w:rsidRPr="00170E7F">
        <w:rPr>
          <w:sz w:val="22"/>
          <w:szCs w:val="22"/>
          <w:lang w:val="lv-LV"/>
        </w:rPr>
        <w:t xml:space="preserve">laikā pēc līguma un/ vai vienošanās par Vortāla lietošanu noslēgšanas iesniedz Pasūtītājam </w:t>
      </w:r>
      <w:r w:rsidR="00F935CF">
        <w:rPr>
          <w:sz w:val="22"/>
          <w:szCs w:val="22"/>
          <w:lang w:val="lv-LV"/>
        </w:rPr>
        <w:t>formu KVS F 411 “</w:t>
      </w:r>
      <w:r w:rsidRPr="00170E7F">
        <w:rPr>
          <w:sz w:val="22"/>
          <w:szCs w:val="22"/>
          <w:lang w:val="lv-LV"/>
        </w:rPr>
        <w:t>Vortāla lietošanas pieteikumu</w:t>
      </w:r>
      <w:r w:rsidR="00F04842">
        <w:rPr>
          <w:sz w:val="22"/>
          <w:szCs w:val="22"/>
          <w:lang w:val="lv-LV"/>
        </w:rPr>
        <w:t>”</w:t>
      </w:r>
      <w:r w:rsidRPr="00170E7F">
        <w:rPr>
          <w:sz w:val="22"/>
          <w:szCs w:val="22"/>
          <w:lang w:val="lv-LV"/>
        </w:rPr>
        <w:t>, norādot personas, kurām nepieciešams nodrošināt piekļuvi Vortālam:</w:t>
      </w:r>
    </w:p>
    <w:p w14:paraId="6F7A8C75" w14:textId="77777777" w:rsidR="00FC1B34" w:rsidRPr="00170E7F" w:rsidRDefault="00B7425E" w:rsidP="00FC1B34">
      <w:pPr>
        <w:pStyle w:val="ListParagraph"/>
        <w:numPr>
          <w:ilvl w:val="3"/>
          <w:numId w:val="16"/>
        </w:numPr>
        <w:spacing w:after="160" w:line="259" w:lineRule="auto"/>
        <w:jc w:val="both"/>
        <w:rPr>
          <w:sz w:val="22"/>
          <w:szCs w:val="22"/>
          <w:lang w:val="lv-LV"/>
        </w:rPr>
      </w:pPr>
      <w:r w:rsidRPr="00170E7F">
        <w:rPr>
          <w:sz w:val="22"/>
          <w:szCs w:val="22"/>
          <w:lang w:val="lv-LV"/>
        </w:rPr>
        <w:t>Risinātāja vadītāju – Izpildītāja līguma kontaktpersonu (vārds, uzvārds, tālrunis, e-pasta adrese);</w:t>
      </w:r>
    </w:p>
    <w:p w14:paraId="46972331" w14:textId="77777777" w:rsidR="00FC1B34" w:rsidRPr="00170E7F" w:rsidRDefault="00B7425E" w:rsidP="00FC1B34">
      <w:pPr>
        <w:pStyle w:val="ListParagraph"/>
        <w:numPr>
          <w:ilvl w:val="3"/>
          <w:numId w:val="16"/>
        </w:numPr>
        <w:spacing w:after="160" w:line="259" w:lineRule="auto"/>
        <w:jc w:val="both"/>
        <w:rPr>
          <w:sz w:val="22"/>
          <w:szCs w:val="22"/>
          <w:lang w:val="lv-LV"/>
        </w:rPr>
      </w:pPr>
      <w:r w:rsidRPr="00170E7F">
        <w:rPr>
          <w:sz w:val="22"/>
          <w:szCs w:val="22"/>
          <w:lang w:val="lv-LV"/>
        </w:rPr>
        <w:lastRenderedPageBreak/>
        <w:t>Risinātāju – diennakts atbalsta dienestu (tālrunis, e-pasta adrese);</w:t>
      </w:r>
    </w:p>
    <w:p w14:paraId="555A21E5" w14:textId="70534BFD" w:rsidR="00B7425E" w:rsidRPr="00170E7F" w:rsidRDefault="00B7425E" w:rsidP="00FC1B34">
      <w:pPr>
        <w:pStyle w:val="ListParagraph"/>
        <w:numPr>
          <w:ilvl w:val="3"/>
          <w:numId w:val="16"/>
        </w:numPr>
        <w:spacing w:after="160" w:line="259" w:lineRule="auto"/>
        <w:jc w:val="both"/>
        <w:rPr>
          <w:sz w:val="22"/>
          <w:szCs w:val="22"/>
          <w:lang w:val="lv-LV"/>
        </w:rPr>
      </w:pPr>
      <w:r w:rsidRPr="00170E7F">
        <w:rPr>
          <w:sz w:val="22"/>
          <w:szCs w:val="22"/>
          <w:lang w:val="lv-LV"/>
        </w:rPr>
        <w:t xml:space="preserve">Lietotāju (vārds, uzvārds, e-pasta adrese). </w:t>
      </w:r>
    </w:p>
    <w:p w14:paraId="699CF57F" w14:textId="29C138D6" w:rsidR="00C52819" w:rsidRPr="00170E7F" w:rsidRDefault="00B7425E" w:rsidP="00C52819">
      <w:pPr>
        <w:pStyle w:val="ListParagraph"/>
        <w:numPr>
          <w:ilvl w:val="2"/>
          <w:numId w:val="16"/>
        </w:numPr>
        <w:spacing w:after="160" w:line="259" w:lineRule="auto"/>
        <w:jc w:val="both"/>
        <w:rPr>
          <w:sz w:val="22"/>
          <w:szCs w:val="22"/>
          <w:lang w:val="lv-LV"/>
        </w:rPr>
      </w:pPr>
      <w:r w:rsidRPr="00170E7F">
        <w:rPr>
          <w:sz w:val="22"/>
          <w:szCs w:val="22"/>
          <w:lang w:val="lv-LV"/>
        </w:rPr>
        <w:t xml:space="preserve">VNĪ klientu atbalsts trīs darba dienu laikā pēc līguma un/ vai vienošanās par Vortāla lietošanu noslēgšanas un </w:t>
      </w:r>
      <w:r w:rsidR="000076B7">
        <w:rPr>
          <w:sz w:val="22"/>
          <w:szCs w:val="22"/>
          <w:lang w:val="lv-LV"/>
        </w:rPr>
        <w:t>KVS F 411 “</w:t>
      </w:r>
      <w:r w:rsidR="000076B7" w:rsidRPr="00170E7F">
        <w:rPr>
          <w:sz w:val="22"/>
          <w:szCs w:val="22"/>
          <w:lang w:val="lv-LV"/>
        </w:rPr>
        <w:t>Vortāla lietošanas pieteikumu</w:t>
      </w:r>
      <w:r w:rsidR="000076B7">
        <w:rPr>
          <w:sz w:val="22"/>
          <w:szCs w:val="22"/>
          <w:lang w:val="lv-LV"/>
        </w:rPr>
        <w:t xml:space="preserve">” </w:t>
      </w:r>
      <w:r w:rsidRPr="00170E7F">
        <w:rPr>
          <w:sz w:val="22"/>
          <w:szCs w:val="22"/>
          <w:lang w:val="lv-LV"/>
        </w:rPr>
        <w:t xml:space="preserve">saņemšanas, </w:t>
      </w:r>
      <w:proofErr w:type="spellStart"/>
      <w:r w:rsidRPr="00170E7F">
        <w:rPr>
          <w:sz w:val="22"/>
          <w:szCs w:val="22"/>
          <w:lang w:val="lv-LV"/>
        </w:rPr>
        <w:t>nosūta</w:t>
      </w:r>
      <w:proofErr w:type="spellEnd"/>
      <w:r w:rsidRPr="00170E7F">
        <w:rPr>
          <w:sz w:val="22"/>
          <w:szCs w:val="22"/>
          <w:lang w:val="lv-LV"/>
        </w:rPr>
        <w:t xml:space="preserve"> paroli uz Vortāla lietošanas pieteikumā norādīto/-</w:t>
      </w:r>
      <w:proofErr w:type="spellStart"/>
      <w:r w:rsidRPr="00170E7F">
        <w:rPr>
          <w:sz w:val="22"/>
          <w:szCs w:val="22"/>
          <w:lang w:val="lv-LV"/>
        </w:rPr>
        <w:t>ajām</w:t>
      </w:r>
      <w:proofErr w:type="spellEnd"/>
      <w:r w:rsidRPr="00170E7F">
        <w:rPr>
          <w:sz w:val="22"/>
          <w:szCs w:val="22"/>
          <w:lang w:val="lv-LV"/>
        </w:rPr>
        <w:t xml:space="preserve"> e-pasta adresi/-</w:t>
      </w:r>
      <w:proofErr w:type="spellStart"/>
      <w:r w:rsidRPr="00170E7F">
        <w:rPr>
          <w:sz w:val="22"/>
          <w:szCs w:val="22"/>
          <w:lang w:val="lv-LV"/>
        </w:rPr>
        <w:t>ēm</w:t>
      </w:r>
      <w:proofErr w:type="spellEnd"/>
      <w:r w:rsidRPr="00170E7F">
        <w:rPr>
          <w:sz w:val="22"/>
          <w:szCs w:val="22"/>
          <w:lang w:val="lv-LV"/>
        </w:rPr>
        <w:t>.</w:t>
      </w:r>
    </w:p>
    <w:p w14:paraId="501F26E2" w14:textId="77777777" w:rsidR="00C52819" w:rsidRPr="00170E7F" w:rsidRDefault="00B7425E" w:rsidP="00C52819">
      <w:pPr>
        <w:pStyle w:val="ListParagraph"/>
        <w:numPr>
          <w:ilvl w:val="2"/>
          <w:numId w:val="16"/>
        </w:numPr>
        <w:spacing w:after="160" w:line="259" w:lineRule="auto"/>
        <w:jc w:val="both"/>
        <w:rPr>
          <w:sz w:val="22"/>
          <w:szCs w:val="22"/>
          <w:lang w:val="lv-LV"/>
        </w:rPr>
      </w:pPr>
      <w:r w:rsidRPr="00170E7F">
        <w:rPr>
          <w:sz w:val="22"/>
          <w:szCs w:val="22"/>
          <w:lang w:val="lv-LV"/>
        </w:rPr>
        <w:t>Izpildītājs</w:t>
      </w:r>
      <w:r w:rsidRPr="00170E7F">
        <w:rPr>
          <w:sz w:val="22"/>
          <w:szCs w:val="22"/>
          <w:lang w:val="lv-LV" w:eastAsia="lv-LV"/>
        </w:rPr>
        <w:t xml:space="preserve"> nodrošina, ka Lietotājs Vortālā strādā ar unikālu paroli, pēc kuras ir iespējams izsekot Lietotāja darbības. Izpildītājs ir atbildīgs par Vortāla piekļuves identifikatoru un paroles slepenības nodrošināšanu un viņam ir saistošas visas darbības, kas veiktas Vortālā, izmantojot Izpildītāja piekļuves identifikatorus un paroles. Izpildītāja identifikatoru un paroles nodošana citai personai ir uzskatāma par Izpildītāja pilnvarojumu šai personai darboties Izpildītāja vārdā. Izpildītājs nekavējoties ziņo Pasūtītājam par atklātiem drošības pārkāpumiem. </w:t>
      </w:r>
    </w:p>
    <w:p w14:paraId="4976C2A2" w14:textId="3F80ED5F" w:rsidR="00B7425E" w:rsidRPr="00170E7F" w:rsidRDefault="00B7425E" w:rsidP="00C52819">
      <w:pPr>
        <w:pStyle w:val="ListParagraph"/>
        <w:numPr>
          <w:ilvl w:val="2"/>
          <w:numId w:val="16"/>
        </w:numPr>
        <w:spacing w:after="160" w:line="259" w:lineRule="auto"/>
        <w:jc w:val="both"/>
        <w:rPr>
          <w:sz w:val="22"/>
          <w:szCs w:val="22"/>
          <w:lang w:val="lv-LV"/>
        </w:rPr>
      </w:pPr>
      <w:r w:rsidRPr="00170E7F">
        <w:rPr>
          <w:sz w:val="22"/>
          <w:szCs w:val="22"/>
          <w:lang w:val="lv-LV"/>
        </w:rPr>
        <w:t xml:space="preserve">Izpildītājam ir pienākums savlaicīgi, bet ne vēlāk kā vienas darba dienas laikā informēt VNĪ klientu atbalstu, nosūtot e-pasta vēstuli uz e-pasta adresi </w:t>
      </w:r>
      <w:hyperlink r:id="rId13" w:history="1">
        <w:r w:rsidRPr="00170E7F">
          <w:rPr>
            <w:color w:val="0070C0"/>
            <w:sz w:val="22"/>
            <w:szCs w:val="22"/>
            <w:u w:val="single"/>
            <w:lang w:val="lv-LV"/>
          </w:rPr>
          <w:t>atbalsts@vni.lv</w:t>
        </w:r>
      </w:hyperlink>
      <w:r w:rsidRPr="00170E7F">
        <w:rPr>
          <w:sz w:val="22"/>
          <w:szCs w:val="22"/>
          <w:lang w:val="lv-LV"/>
        </w:rPr>
        <w:t>:</w:t>
      </w:r>
    </w:p>
    <w:p w14:paraId="6C158EED" w14:textId="77777777" w:rsidR="00B7425E" w:rsidRPr="00170E7F" w:rsidRDefault="00B7425E" w:rsidP="00B7425E">
      <w:pPr>
        <w:pStyle w:val="ListParagraph"/>
        <w:numPr>
          <w:ilvl w:val="0"/>
          <w:numId w:val="11"/>
        </w:numPr>
        <w:spacing w:after="160" w:line="259" w:lineRule="auto"/>
        <w:jc w:val="both"/>
        <w:rPr>
          <w:vanish/>
          <w:sz w:val="22"/>
          <w:szCs w:val="22"/>
          <w:lang w:val="lv-LV" w:eastAsia="lv-LV"/>
        </w:rPr>
      </w:pPr>
    </w:p>
    <w:p w14:paraId="1218FE48" w14:textId="77777777" w:rsidR="00B7425E" w:rsidRPr="00170E7F" w:rsidRDefault="00B7425E" w:rsidP="00B7425E">
      <w:pPr>
        <w:pStyle w:val="ListParagraph"/>
        <w:numPr>
          <w:ilvl w:val="0"/>
          <w:numId w:val="11"/>
        </w:numPr>
        <w:spacing w:after="160" w:line="259" w:lineRule="auto"/>
        <w:jc w:val="both"/>
        <w:rPr>
          <w:vanish/>
          <w:sz w:val="22"/>
          <w:szCs w:val="22"/>
          <w:lang w:val="lv-LV" w:eastAsia="lv-LV"/>
        </w:rPr>
      </w:pPr>
    </w:p>
    <w:p w14:paraId="63DFBE16"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198C3919"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33772529"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7CD96EC2"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3C7AF2A7"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53BBB2FB"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62CE1781"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1768A547"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24996079"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2B16C6F8" w14:textId="77777777" w:rsidR="00B7425E" w:rsidRPr="00170E7F" w:rsidRDefault="00B7425E" w:rsidP="00B7425E">
      <w:pPr>
        <w:pStyle w:val="ListParagraph"/>
        <w:numPr>
          <w:ilvl w:val="1"/>
          <w:numId w:val="11"/>
        </w:numPr>
        <w:spacing w:after="160" w:line="259" w:lineRule="auto"/>
        <w:jc w:val="both"/>
        <w:rPr>
          <w:vanish/>
          <w:sz w:val="22"/>
          <w:szCs w:val="22"/>
          <w:lang w:val="lv-LV" w:eastAsia="lv-LV"/>
        </w:rPr>
      </w:pPr>
    </w:p>
    <w:p w14:paraId="772028DD" w14:textId="77777777" w:rsidR="00333EC8" w:rsidRPr="00170E7F" w:rsidRDefault="00B7425E" w:rsidP="00333EC8">
      <w:pPr>
        <w:pStyle w:val="ListParagraph"/>
        <w:numPr>
          <w:ilvl w:val="3"/>
          <w:numId w:val="16"/>
        </w:numPr>
        <w:spacing w:after="160" w:line="259" w:lineRule="auto"/>
        <w:jc w:val="both"/>
        <w:rPr>
          <w:sz w:val="22"/>
          <w:szCs w:val="22"/>
          <w:lang w:val="lv-LV"/>
        </w:rPr>
      </w:pPr>
      <w:r w:rsidRPr="00170E7F">
        <w:rPr>
          <w:sz w:val="22"/>
          <w:szCs w:val="22"/>
          <w:lang w:val="lv-LV"/>
        </w:rPr>
        <w:t xml:space="preserve">par visām izmaiņām Risinātāja, Risinātāja vadītāja vai Lietotāju datos; </w:t>
      </w:r>
    </w:p>
    <w:p w14:paraId="43C9BE71" w14:textId="1BCF3490" w:rsidR="00B7425E" w:rsidRPr="00170E7F" w:rsidRDefault="00B7425E" w:rsidP="00333EC8">
      <w:pPr>
        <w:pStyle w:val="ListParagraph"/>
        <w:numPr>
          <w:ilvl w:val="3"/>
          <w:numId w:val="16"/>
        </w:numPr>
        <w:spacing w:after="160" w:line="259" w:lineRule="auto"/>
        <w:jc w:val="both"/>
        <w:rPr>
          <w:sz w:val="22"/>
          <w:szCs w:val="22"/>
          <w:lang w:val="lv-LV"/>
        </w:rPr>
      </w:pPr>
      <w:r w:rsidRPr="00170E7F">
        <w:rPr>
          <w:sz w:val="22"/>
          <w:szCs w:val="22"/>
          <w:lang w:val="lv-LV"/>
        </w:rPr>
        <w:t xml:space="preserve">par nepieciešamību dzēst Risinātāja, Risinātāja vadītāja vai Lietotāju  kontu, ja personai zudis tiesiskais pamats lietot Vortālu (piemēram, pārtrauktas darba tiesiskās attiecības). </w:t>
      </w:r>
    </w:p>
    <w:p w14:paraId="1805669A" w14:textId="734C1FC5" w:rsidR="00333EC8" w:rsidRPr="00170E7F" w:rsidRDefault="00B7425E" w:rsidP="00333EC8">
      <w:pPr>
        <w:pStyle w:val="ListParagraph"/>
        <w:numPr>
          <w:ilvl w:val="2"/>
          <w:numId w:val="16"/>
        </w:numPr>
        <w:spacing w:after="160" w:line="259" w:lineRule="auto"/>
        <w:jc w:val="both"/>
        <w:rPr>
          <w:sz w:val="22"/>
          <w:szCs w:val="22"/>
          <w:lang w:val="lv-LV" w:eastAsia="lv-LV"/>
        </w:rPr>
      </w:pPr>
      <w:r w:rsidRPr="00170E7F">
        <w:rPr>
          <w:sz w:val="22"/>
          <w:szCs w:val="22"/>
          <w:lang w:val="lv-LV" w:eastAsia="lv-LV"/>
        </w:rPr>
        <w:t xml:space="preserve">Pasūtītājs veic personas datu dzēšanu Pasūtītāja </w:t>
      </w:r>
      <w:r w:rsidR="002C63DE">
        <w:rPr>
          <w:sz w:val="22"/>
          <w:szCs w:val="22"/>
          <w:lang w:val="lv-LV" w:eastAsia="lv-LV"/>
        </w:rPr>
        <w:t>KVS N 11 “</w:t>
      </w:r>
      <w:r w:rsidRPr="00170E7F">
        <w:rPr>
          <w:sz w:val="22"/>
          <w:szCs w:val="22"/>
          <w:lang w:val="lv-LV" w:eastAsia="lv-LV"/>
        </w:rPr>
        <w:t>Vortāla lietošanas noteikum</w:t>
      </w:r>
      <w:r w:rsidR="00741A2B">
        <w:rPr>
          <w:sz w:val="22"/>
          <w:szCs w:val="22"/>
          <w:lang w:val="lv-LV" w:eastAsia="lv-LV"/>
        </w:rPr>
        <w:t>i”</w:t>
      </w:r>
      <w:r w:rsidRPr="00170E7F">
        <w:rPr>
          <w:sz w:val="22"/>
          <w:szCs w:val="22"/>
          <w:lang w:val="lv-LV" w:eastAsia="lv-LV"/>
        </w:rPr>
        <w:t xml:space="preserve"> noteiktajā termiņā un kārtībā. </w:t>
      </w:r>
    </w:p>
    <w:p w14:paraId="4D42F3AA" w14:textId="083FF0CC" w:rsidR="00B7425E" w:rsidRPr="00170E7F" w:rsidRDefault="00B7425E" w:rsidP="00333EC8">
      <w:pPr>
        <w:pStyle w:val="ListParagraph"/>
        <w:numPr>
          <w:ilvl w:val="2"/>
          <w:numId w:val="16"/>
        </w:numPr>
        <w:spacing w:after="160" w:line="259" w:lineRule="auto"/>
        <w:jc w:val="both"/>
        <w:rPr>
          <w:sz w:val="22"/>
          <w:szCs w:val="22"/>
          <w:lang w:eastAsia="lv-LV"/>
        </w:rPr>
      </w:pPr>
      <w:r w:rsidRPr="00170E7F">
        <w:rPr>
          <w:sz w:val="22"/>
          <w:szCs w:val="22"/>
          <w:lang w:val="lv-LV" w:eastAsia="lv-LV"/>
        </w:rPr>
        <w:t>Izpildītājs</w:t>
      </w:r>
      <w:r w:rsidRPr="00170E7F">
        <w:rPr>
          <w:sz w:val="22"/>
          <w:szCs w:val="22"/>
          <w:lang w:val="lv-LV"/>
        </w:rPr>
        <w:t xml:space="preserve"> apzinās un piekrīt, ka Vortālā </w:t>
      </w:r>
      <w:r w:rsidRPr="00170E7F">
        <w:rPr>
          <w:sz w:val="22"/>
          <w:szCs w:val="22"/>
          <w:lang w:val="lv-LV" w:eastAsia="lv-LV"/>
        </w:rPr>
        <w:t>saglabātā</w:t>
      </w:r>
      <w:r w:rsidRPr="00170E7F">
        <w:rPr>
          <w:sz w:val="22"/>
          <w:szCs w:val="22"/>
          <w:lang w:val="lv-LV"/>
        </w:rPr>
        <w:t xml:space="preserve"> informācija un/vai izdruka no Vortāla ir pietiekoši elektroniskie pierādījumi, lai Pasūtītājs pierādītu Izpildītāja darbību vai bezdarbību</w:t>
      </w:r>
      <w:r w:rsidRPr="00170E7F">
        <w:rPr>
          <w:sz w:val="22"/>
          <w:szCs w:val="22"/>
        </w:rPr>
        <w:t>.</w:t>
      </w:r>
    </w:p>
    <w:p w14:paraId="1C8A98E0" w14:textId="77777777" w:rsidR="00B7425E" w:rsidRPr="00170E7F" w:rsidRDefault="00B7425E" w:rsidP="00B7425E">
      <w:pPr>
        <w:pStyle w:val="ListParagraph"/>
        <w:ind w:left="514"/>
        <w:jc w:val="both"/>
        <w:rPr>
          <w:b/>
          <w:sz w:val="22"/>
          <w:szCs w:val="22"/>
          <w:lang w:val="lv-LV"/>
        </w:rPr>
      </w:pPr>
    </w:p>
    <w:p w14:paraId="0C17943B" w14:textId="6AA024DF" w:rsidR="00B7425E" w:rsidRPr="00170E7F" w:rsidRDefault="00B7425E" w:rsidP="00333EC8">
      <w:pPr>
        <w:pStyle w:val="ListParagraph"/>
        <w:numPr>
          <w:ilvl w:val="1"/>
          <w:numId w:val="16"/>
        </w:numPr>
        <w:spacing w:after="160" w:line="259" w:lineRule="auto"/>
        <w:jc w:val="both"/>
        <w:rPr>
          <w:b/>
          <w:sz w:val="22"/>
          <w:szCs w:val="22"/>
          <w:lang w:val="lv-LV"/>
        </w:rPr>
      </w:pPr>
      <w:r w:rsidRPr="00170E7F">
        <w:rPr>
          <w:b/>
          <w:sz w:val="22"/>
          <w:szCs w:val="22"/>
          <w:lang w:val="lv-LV"/>
        </w:rPr>
        <w:t>Pieteikumu apstrāde</w:t>
      </w:r>
    </w:p>
    <w:p w14:paraId="7F9E6084" w14:textId="77777777" w:rsidR="00B7425E" w:rsidRPr="00170E7F" w:rsidRDefault="00B7425E" w:rsidP="00B7425E">
      <w:pPr>
        <w:pStyle w:val="ListParagraph"/>
        <w:numPr>
          <w:ilvl w:val="0"/>
          <w:numId w:val="15"/>
        </w:numPr>
        <w:spacing w:after="160" w:line="259" w:lineRule="auto"/>
        <w:jc w:val="both"/>
        <w:rPr>
          <w:b/>
          <w:bCs/>
          <w:vanish/>
          <w:sz w:val="22"/>
          <w:szCs w:val="22"/>
          <w:lang w:val="lv-LV"/>
        </w:rPr>
      </w:pPr>
    </w:p>
    <w:p w14:paraId="79E993EC" w14:textId="77777777" w:rsidR="00B7425E" w:rsidRPr="00170E7F" w:rsidRDefault="00B7425E" w:rsidP="00B7425E">
      <w:pPr>
        <w:pStyle w:val="ListParagraph"/>
        <w:numPr>
          <w:ilvl w:val="0"/>
          <w:numId w:val="15"/>
        </w:numPr>
        <w:spacing w:after="160" w:line="259" w:lineRule="auto"/>
        <w:jc w:val="both"/>
        <w:rPr>
          <w:b/>
          <w:bCs/>
          <w:vanish/>
          <w:sz w:val="22"/>
          <w:szCs w:val="22"/>
          <w:lang w:val="lv-LV"/>
        </w:rPr>
      </w:pPr>
    </w:p>
    <w:p w14:paraId="2D19198E" w14:textId="77777777" w:rsidR="00333EC8" w:rsidRPr="00170E7F" w:rsidRDefault="00B7425E" w:rsidP="00333EC8">
      <w:pPr>
        <w:pStyle w:val="ListParagraph"/>
        <w:numPr>
          <w:ilvl w:val="2"/>
          <w:numId w:val="16"/>
        </w:numPr>
        <w:spacing w:after="160" w:line="259" w:lineRule="auto"/>
        <w:jc w:val="both"/>
        <w:rPr>
          <w:sz w:val="22"/>
          <w:szCs w:val="22"/>
          <w:lang w:val="lv-LV"/>
        </w:rPr>
      </w:pPr>
      <w:r w:rsidRPr="00170E7F">
        <w:rPr>
          <w:sz w:val="22"/>
          <w:szCs w:val="22"/>
          <w:lang w:val="lv-LV"/>
        </w:rPr>
        <w:t>Izpildītājs nodrošina diennakts atbalsta dienestu Pieteikumu saņemšanai un apstrādei, norādot tālruņa numuru un e-pasta adresi, kas sasniedzama 24 stundas diennaktī, 7 dienas nedēļā.</w:t>
      </w:r>
    </w:p>
    <w:p w14:paraId="17FBF80E" w14:textId="77777777" w:rsidR="00333EC8" w:rsidRPr="00170E7F" w:rsidRDefault="00B7425E" w:rsidP="00333EC8">
      <w:pPr>
        <w:pStyle w:val="ListParagraph"/>
        <w:numPr>
          <w:ilvl w:val="2"/>
          <w:numId w:val="16"/>
        </w:numPr>
        <w:spacing w:after="160" w:line="259" w:lineRule="auto"/>
        <w:jc w:val="both"/>
        <w:rPr>
          <w:sz w:val="22"/>
          <w:szCs w:val="22"/>
          <w:lang w:val="lv-LV"/>
        </w:rPr>
      </w:pPr>
      <w:r w:rsidRPr="00170E7F">
        <w:rPr>
          <w:sz w:val="22"/>
          <w:szCs w:val="22"/>
          <w:lang w:val="lv-LV"/>
        </w:rPr>
        <w:t xml:space="preserve">Ja Objekta lietotājs vēršas tieši pie Izpildītāja ar konstatētu problēmu </w:t>
      </w:r>
      <w:r w:rsidRPr="00170E7F">
        <w:rPr>
          <w:sz w:val="22"/>
          <w:szCs w:val="22"/>
          <w:lang w:val="lv-LV" w:eastAsia="lv-LV"/>
        </w:rPr>
        <w:t>objektā</w:t>
      </w:r>
      <w:r w:rsidRPr="00170E7F">
        <w:rPr>
          <w:sz w:val="22"/>
          <w:szCs w:val="22"/>
          <w:lang w:val="lv-LV"/>
        </w:rPr>
        <w:t xml:space="preserve">, tad Izpildītāja pienākums ir informēt Objekta lietotāju par problēmu pieteikšanas kārtību, izmantojot VNĪ klientu atbalstu. </w:t>
      </w:r>
    </w:p>
    <w:p w14:paraId="2FE17766" w14:textId="2A9457E0" w:rsidR="00B7425E" w:rsidRPr="00170E7F" w:rsidRDefault="00B7425E" w:rsidP="00333EC8">
      <w:pPr>
        <w:pStyle w:val="ListParagraph"/>
        <w:numPr>
          <w:ilvl w:val="2"/>
          <w:numId w:val="16"/>
        </w:numPr>
        <w:spacing w:after="160" w:line="259" w:lineRule="auto"/>
        <w:jc w:val="both"/>
        <w:rPr>
          <w:sz w:val="22"/>
          <w:szCs w:val="22"/>
          <w:lang w:val="lv-LV"/>
        </w:rPr>
      </w:pPr>
      <w:r w:rsidRPr="00170E7F">
        <w:rPr>
          <w:sz w:val="22"/>
          <w:szCs w:val="22"/>
          <w:lang w:val="lv-LV" w:eastAsia="lv-LV"/>
        </w:rPr>
        <w:t xml:space="preserve">Risinātājam pēc Pieteikuma saņemšanas jāiepazīstas ar Pieteikumā norādīto problēmu un, izmantojot Vortālu, Pieteikums ir jāpaņem risināšanā vai arī jāinformē VNĪ klientu atbalsts, ka Pieteikums tiek pieņemts risināšanā, ne vēlāk kā: </w:t>
      </w:r>
    </w:p>
    <w:p w14:paraId="6F36D17D" w14:textId="77777777" w:rsidR="00A611B0" w:rsidRPr="00170E7F" w:rsidRDefault="00B7425E" w:rsidP="00A611B0">
      <w:pPr>
        <w:pStyle w:val="ListParagraph"/>
        <w:numPr>
          <w:ilvl w:val="3"/>
          <w:numId w:val="16"/>
        </w:numPr>
        <w:spacing w:after="160" w:line="259" w:lineRule="auto"/>
        <w:jc w:val="both"/>
        <w:rPr>
          <w:sz w:val="22"/>
          <w:szCs w:val="22"/>
          <w:lang w:val="lv-LV" w:eastAsia="lv-LV"/>
        </w:rPr>
      </w:pPr>
      <w:r w:rsidRPr="00170E7F">
        <w:rPr>
          <w:sz w:val="22"/>
          <w:szCs w:val="22"/>
          <w:lang w:val="lv-LV" w:eastAsia="lv-LV"/>
        </w:rPr>
        <w:t xml:space="preserve">vienas stundas laikā avārijas gadījumā; </w:t>
      </w:r>
    </w:p>
    <w:p w14:paraId="736C98DE" w14:textId="45A53D8B" w:rsidR="00B7425E" w:rsidRPr="00170E7F" w:rsidRDefault="00B7425E" w:rsidP="00A611B0">
      <w:pPr>
        <w:pStyle w:val="ListParagraph"/>
        <w:numPr>
          <w:ilvl w:val="3"/>
          <w:numId w:val="16"/>
        </w:numPr>
        <w:spacing w:after="160" w:line="259" w:lineRule="auto"/>
        <w:jc w:val="both"/>
        <w:rPr>
          <w:sz w:val="22"/>
          <w:szCs w:val="22"/>
          <w:lang w:val="lv-LV" w:eastAsia="lv-LV"/>
        </w:rPr>
      </w:pPr>
      <w:r w:rsidRPr="00170E7F">
        <w:rPr>
          <w:sz w:val="22"/>
          <w:szCs w:val="22"/>
          <w:lang w:val="lv-LV" w:eastAsia="lv-LV"/>
        </w:rPr>
        <w:t>vienas darba</w:t>
      </w:r>
      <w:r w:rsidRPr="00170E7F">
        <w:rPr>
          <w:sz w:val="22"/>
          <w:szCs w:val="22"/>
          <w:lang w:val="lv-LV"/>
        </w:rPr>
        <w:t xml:space="preserve"> dienas laikā visos pārējos gadījumos.</w:t>
      </w:r>
    </w:p>
    <w:p w14:paraId="283164E0" w14:textId="44F93F3F" w:rsidR="00B7425E" w:rsidRPr="00170E7F" w:rsidRDefault="00B7425E" w:rsidP="00272C30">
      <w:pPr>
        <w:pStyle w:val="ListParagraph"/>
        <w:numPr>
          <w:ilvl w:val="2"/>
          <w:numId w:val="16"/>
        </w:numPr>
        <w:spacing w:after="160" w:line="259" w:lineRule="auto"/>
        <w:jc w:val="both"/>
        <w:rPr>
          <w:sz w:val="22"/>
          <w:szCs w:val="22"/>
          <w:lang w:val="lv-LV" w:eastAsia="lv-LV"/>
        </w:rPr>
      </w:pPr>
      <w:r w:rsidRPr="00170E7F">
        <w:rPr>
          <w:sz w:val="22"/>
          <w:szCs w:val="22"/>
          <w:lang w:val="lv-LV"/>
        </w:rPr>
        <w:t xml:space="preserve">Ja Risinātājs konstatē, ka viņam novirzītais Pieteikums nav </w:t>
      </w:r>
      <w:r w:rsidRPr="00170E7F">
        <w:rPr>
          <w:sz w:val="22"/>
          <w:szCs w:val="22"/>
          <w:lang w:val="lv-LV" w:eastAsia="lv-LV"/>
        </w:rPr>
        <w:t>Izpildītāja kompetencē vai neatbilst līguma noteikumiem, vai arī Pieteikumā ir norādīta nepilnīga/nesaprotama informācija, Risinātājs nekavējoties informē VNĪ klientu atbalstu, bet ne vēlāk kā:</w:t>
      </w:r>
    </w:p>
    <w:p w14:paraId="09F7B254" w14:textId="77777777" w:rsidR="00B7425E" w:rsidRPr="00170E7F" w:rsidRDefault="00B7425E" w:rsidP="00B7425E">
      <w:pPr>
        <w:pStyle w:val="ListParagraph"/>
        <w:keepNext/>
        <w:keepLines/>
        <w:numPr>
          <w:ilvl w:val="0"/>
          <w:numId w:val="12"/>
        </w:numPr>
        <w:spacing w:before="240"/>
        <w:contextualSpacing w:val="0"/>
        <w:jc w:val="both"/>
        <w:outlineLvl w:val="0"/>
        <w:rPr>
          <w:rFonts w:eastAsia="Calibri"/>
          <w:b/>
          <w:caps/>
          <w:vanish/>
          <w:sz w:val="22"/>
          <w:szCs w:val="22"/>
          <w:bdr w:val="none" w:sz="0" w:space="0" w:color="auto" w:frame="1"/>
          <w:lang w:val="lv-LV" w:eastAsia="lv-LV"/>
        </w:rPr>
      </w:pPr>
    </w:p>
    <w:p w14:paraId="7E8108E5" w14:textId="77777777" w:rsidR="00B7425E" w:rsidRPr="00170E7F" w:rsidRDefault="00B7425E" w:rsidP="00B7425E">
      <w:pPr>
        <w:pStyle w:val="ListParagraph"/>
        <w:keepNext/>
        <w:keepLines/>
        <w:numPr>
          <w:ilvl w:val="0"/>
          <w:numId w:val="12"/>
        </w:numPr>
        <w:spacing w:before="240"/>
        <w:contextualSpacing w:val="0"/>
        <w:jc w:val="both"/>
        <w:outlineLvl w:val="0"/>
        <w:rPr>
          <w:rFonts w:eastAsia="Calibri"/>
          <w:b/>
          <w:caps/>
          <w:vanish/>
          <w:sz w:val="22"/>
          <w:szCs w:val="22"/>
          <w:bdr w:val="none" w:sz="0" w:space="0" w:color="auto" w:frame="1"/>
          <w:lang w:val="lv-LV" w:eastAsia="lv-LV"/>
        </w:rPr>
      </w:pPr>
    </w:p>
    <w:p w14:paraId="373F24DD" w14:textId="77777777" w:rsidR="00B7425E" w:rsidRPr="00170E7F" w:rsidRDefault="00B7425E" w:rsidP="00B7425E">
      <w:pPr>
        <w:pStyle w:val="ListParagraph"/>
        <w:keepNext/>
        <w:keepLines/>
        <w:numPr>
          <w:ilvl w:val="1"/>
          <w:numId w:val="12"/>
        </w:numPr>
        <w:spacing w:before="240"/>
        <w:contextualSpacing w:val="0"/>
        <w:jc w:val="both"/>
        <w:outlineLvl w:val="0"/>
        <w:rPr>
          <w:rFonts w:eastAsia="Calibri"/>
          <w:b/>
          <w:caps/>
          <w:vanish/>
          <w:sz w:val="22"/>
          <w:szCs w:val="22"/>
          <w:bdr w:val="none" w:sz="0" w:space="0" w:color="auto" w:frame="1"/>
          <w:lang w:val="lv-LV" w:eastAsia="lv-LV"/>
        </w:rPr>
      </w:pPr>
    </w:p>
    <w:p w14:paraId="0C760CE0" w14:textId="77777777" w:rsidR="00B7425E" w:rsidRPr="00170E7F" w:rsidRDefault="00B7425E" w:rsidP="00B7425E">
      <w:pPr>
        <w:pStyle w:val="ListParagraph"/>
        <w:keepNext/>
        <w:keepLines/>
        <w:numPr>
          <w:ilvl w:val="1"/>
          <w:numId w:val="12"/>
        </w:numPr>
        <w:spacing w:before="240"/>
        <w:contextualSpacing w:val="0"/>
        <w:jc w:val="both"/>
        <w:outlineLvl w:val="0"/>
        <w:rPr>
          <w:rFonts w:eastAsia="Calibri"/>
          <w:b/>
          <w:caps/>
          <w:vanish/>
          <w:sz w:val="22"/>
          <w:szCs w:val="22"/>
          <w:bdr w:val="none" w:sz="0" w:space="0" w:color="auto" w:frame="1"/>
          <w:lang w:val="lv-LV" w:eastAsia="lv-LV"/>
        </w:rPr>
      </w:pPr>
    </w:p>
    <w:p w14:paraId="27D8B801" w14:textId="77777777" w:rsidR="00B7425E" w:rsidRPr="00170E7F" w:rsidRDefault="00B7425E" w:rsidP="00B7425E">
      <w:pPr>
        <w:pStyle w:val="ListParagraph"/>
        <w:keepNext/>
        <w:keepLines/>
        <w:numPr>
          <w:ilvl w:val="1"/>
          <w:numId w:val="12"/>
        </w:numPr>
        <w:spacing w:before="240"/>
        <w:contextualSpacing w:val="0"/>
        <w:jc w:val="both"/>
        <w:outlineLvl w:val="0"/>
        <w:rPr>
          <w:rFonts w:eastAsia="Calibri"/>
          <w:b/>
          <w:caps/>
          <w:vanish/>
          <w:sz w:val="22"/>
          <w:szCs w:val="22"/>
          <w:bdr w:val="none" w:sz="0" w:space="0" w:color="auto" w:frame="1"/>
          <w:lang w:val="lv-LV" w:eastAsia="lv-LV"/>
        </w:rPr>
      </w:pPr>
    </w:p>
    <w:p w14:paraId="4017D4E8" w14:textId="77777777" w:rsidR="00B7425E" w:rsidRPr="00170E7F" w:rsidRDefault="00B7425E" w:rsidP="00B7425E">
      <w:pPr>
        <w:pStyle w:val="ListParagraph"/>
        <w:keepNext/>
        <w:keepLines/>
        <w:numPr>
          <w:ilvl w:val="1"/>
          <w:numId w:val="12"/>
        </w:numPr>
        <w:spacing w:before="240"/>
        <w:contextualSpacing w:val="0"/>
        <w:jc w:val="both"/>
        <w:outlineLvl w:val="0"/>
        <w:rPr>
          <w:rFonts w:eastAsia="Calibri"/>
          <w:b/>
          <w:caps/>
          <w:vanish/>
          <w:sz w:val="22"/>
          <w:szCs w:val="22"/>
          <w:bdr w:val="none" w:sz="0" w:space="0" w:color="auto" w:frame="1"/>
          <w:lang w:val="lv-LV" w:eastAsia="lv-LV"/>
        </w:rPr>
      </w:pPr>
    </w:p>
    <w:p w14:paraId="5CF4DA1C" w14:textId="77777777" w:rsidR="00272C30" w:rsidRPr="00170E7F" w:rsidRDefault="00B7425E" w:rsidP="00272C30">
      <w:pPr>
        <w:pStyle w:val="ListParagraph"/>
        <w:numPr>
          <w:ilvl w:val="3"/>
          <w:numId w:val="16"/>
        </w:numPr>
        <w:spacing w:after="160" w:line="259" w:lineRule="auto"/>
        <w:jc w:val="both"/>
        <w:rPr>
          <w:sz w:val="22"/>
          <w:szCs w:val="22"/>
          <w:lang w:val="lv-LV" w:eastAsia="lv-LV"/>
        </w:rPr>
      </w:pPr>
      <w:r w:rsidRPr="00170E7F">
        <w:rPr>
          <w:sz w:val="22"/>
          <w:szCs w:val="22"/>
          <w:lang w:val="lv-LV"/>
        </w:rPr>
        <w:t>vienas</w:t>
      </w:r>
      <w:r w:rsidRPr="00170E7F">
        <w:rPr>
          <w:sz w:val="22"/>
          <w:szCs w:val="22"/>
          <w:lang w:val="lv-LV" w:eastAsia="lv-LV"/>
        </w:rPr>
        <w:t xml:space="preserve"> stundas laikā avārijas gadījumā;</w:t>
      </w:r>
    </w:p>
    <w:p w14:paraId="21DD7E84" w14:textId="6CF70E84" w:rsidR="00B7425E" w:rsidRPr="00170E7F" w:rsidRDefault="00B7425E" w:rsidP="00272C30">
      <w:pPr>
        <w:pStyle w:val="ListParagraph"/>
        <w:numPr>
          <w:ilvl w:val="3"/>
          <w:numId w:val="16"/>
        </w:numPr>
        <w:spacing w:after="160" w:line="259" w:lineRule="auto"/>
        <w:jc w:val="both"/>
        <w:rPr>
          <w:sz w:val="22"/>
          <w:szCs w:val="22"/>
          <w:lang w:val="lv-LV" w:eastAsia="lv-LV"/>
        </w:rPr>
      </w:pPr>
      <w:r w:rsidRPr="00170E7F">
        <w:rPr>
          <w:sz w:val="22"/>
          <w:szCs w:val="22"/>
          <w:lang w:val="lv-LV"/>
        </w:rPr>
        <w:t>vienas</w:t>
      </w:r>
      <w:r w:rsidRPr="00170E7F">
        <w:rPr>
          <w:sz w:val="22"/>
          <w:szCs w:val="22"/>
          <w:lang w:val="lv-LV" w:eastAsia="lv-LV"/>
        </w:rPr>
        <w:t xml:space="preserve"> darba </w:t>
      </w:r>
      <w:r w:rsidRPr="00170E7F">
        <w:rPr>
          <w:sz w:val="22"/>
          <w:szCs w:val="22"/>
          <w:lang w:val="lv-LV"/>
        </w:rPr>
        <w:t>dienas laikā visos pārējos gadījumos.</w:t>
      </w:r>
    </w:p>
    <w:p w14:paraId="4C62FF96" w14:textId="77777777" w:rsidR="00272C30" w:rsidRPr="00170E7F" w:rsidRDefault="00B7425E" w:rsidP="00272C30">
      <w:pPr>
        <w:pStyle w:val="ListParagraph"/>
        <w:numPr>
          <w:ilvl w:val="2"/>
          <w:numId w:val="16"/>
        </w:numPr>
        <w:spacing w:line="259" w:lineRule="auto"/>
        <w:jc w:val="both"/>
        <w:rPr>
          <w:sz w:val="22"/>
          <w:szCs w:val="22"/>
          <w:lang w:val="lv-LV" w:eastAsia="lv-LV"/>
        </w:rPr>
      </w:pPr>
      <w:r w:rsidRPr="00170E7F">
        <w:rPr>
          <w:sz w:val="22"/>
          <w:szCs w:val="22"/>
          <w:lang w:val="lv-LV" w:eastAsia="lv-LV"/>
        </w:rPr>
        <w:t xml:space="preserve">Ja Pieteikumu nav iespējams atrisināt maksimālajā atrisināšanas termiņā, tad Risinātājs vienas darba dienas laikā, bet ne vēlāk kā 12 stundas pirms plānotā Pieteikuma atrisināšanas laika, informē VNĪ klientu atbalstu par nepieciešamību noteikt citu Pieteikuma maksimālo atrisināšanas termiņu, pamatojot termiņa pagarināšanas nepieciešamību. </w:t>
      </w:r>
    </w:p>
    <w:p w14:paraId="68A698C9" w14:textId="084EA6D5" w:rsidR="00B7425E" w:rsidRPr="00170E7F" w:rsidRDefault="00B7425E" w:rsidP="00272C30">
      <w:pPr>
        <w:pStyle w:val="ListParagraph"/>
        <w:numPr>
          <w:ilvl w:val="2"/>
          <w:numId w:val="16"/>
        </w:numPr>
        <w:spacing w:line="259" w:lineRule="auto"/>
        <w:jc w:val="both"/>
        <w:rPr>
          <w:sz w:val="22"/>
          <w:szCs w:val="22"/>
          <w:lang w:val="lv-LV" w:eastAsia="lv-LV"/>
        </w:rPr>
      </w:pPr>
      <w:r w:rsidRPr="00170E7F">
        <w:rPr>
          <w:sz w:val="22"/>
          <w:szCs w:val="22"/>
          <w:lang w:val="lv-LV" w:eastAsia="lv-LV"/>
        </w:rPr>
        <w:t>Risinātajam avārijas gadījumā ir jāizvērtē Pieteikums un ne vēlāk kā vienas</w:t>
      </w:r>
      <w:r w:rsidRPr="00170E7F">
        <w:rPr>
          <w:color w:val="FF0000"/>
          <w:sz w:val="22"/>
          <w:szCs w:val="22"/>
          <w:lang w:val="lv-LV" w:eastAsia="lv-LV"/>
        </w:rPr>
        <w:t xml:space="preserve"> </w:t>
      </w:r>
      <w:r w:rsidRPr="00170E7F">
        <w:rPr>
          <w:sz w:val="22"/>
          <w:szCs w:val="22"/>
          <w:lang w:val="lv-LV" w:eastAsia="lv-LV"/>
        </w:rPr>
        <w:t>stundas</w:t>
      </w:r>
      <w:r w:rsidRPr="00170E7F">
        <w:rPr>
          <w:rStyle w:val="FootnoteReference"/>
          <w:sz w:val="22"/>
          <w:szCs w:val="22"/>
          <w:lang w:val="lv-LV" w:eastAsia="lv-LV"/>
        </w:rPr>
        <w:footnoteReference w:id="2"/>
      </w:r>
      <w:r w:rsidRPr="00170E7F">
        <w:rPr>
          <w:sz w:val="22"/>
          <w:szCs w:val="22"/>
          <w:lang w:val="lv-LV" w:eastAsia="lv-LV"/>
        </w:rPr>
        <w:t xml:space="preserve"> laikā:</w:t>
      </w:r>
    </w:p>
    <w:p w14:paraId="57F84175" w14:textId="77777777" w:rsidR="0062524E" w:rsidRPr="00170E7F" w:rsidRDefault="00B7425E" w:rsidP="00272C30">
      <w:pPr>
        <w:pStyle w:val="222"/>
        <w:numPr>
          <w:ilvl w:val="3"/>
          <w:numId w:val="16"/>
        </w:numPr>
        <w:tabs>
          <w:tab w:val="left" w:pos="720"/>
        </w:tabs>
        <w:rPr>
          <w:rFonts w:eastAsia="Times New Roman"/>
          <w:sz w:val="22"/>
          <w:lang w:eastAsia="lv-LV"/>
        </w:rPr>
      </w:pPr>
      <w:r w:rsidRPr="00170E7F">
        <w:rPr>
          <w:rFonts w:eastAsia="Times New Roman"/>
          <w:sz w:val="22"/>
          <w:lang w:eastAsia="lv-LV"/>
        </w:rPr>
        <w:t xml:space="preserve">jāveic objekta apsekošana, lai novērstu vai lokalizētu avāriju vai bīstamību; </w:t>
      </w:r>
    </w:p>
    <w:p w14:paraId="6C90AEBA" w14:textId="5126C8F5" w:rsidR="00B7425E" w:rsidRPr="00170E7F" w:rsidRDefault="00B7425E" w:rsidP="00272C30">
      <w:pPr>
        <w:pStyle w:val="222"/>
        <w:numPr>
          <w:ilvl w:val="3"/>
          <w:numId w:val="16"/>
        </w:numPr>
        <w:tabs>
          <w:tab w:val="left" w:pos="720"/>
        </w:tabs>
        <w:rPr>
          <w:rFonts w:eastAsia="Times New Roman"/>
          <w:sz w:val="22"/>
          <w:lang w:eastAsia="lv-LV"/>
        </w:rPr>
      </w:pPr>
      <w:r w:rsidRPr="00170E7F">
        <w:rPr>
          <w:rFonts w:eastAsia="Times New Roman"/>
          <w:sz w:val="22"/>
          <w:lang w:eastAsia="lv-LV"/>
        </w:rPr>
        <w:t>jānoskaidro avārijas iemesli un sekas, un jālemj par tālāko rīcību.</w:t>
      </w:r>
    </w:p>
    <w:p w14:paraId="53B1F815" w14:textId="77777777" w:rsidR="0062524E" w:rsidRPr="00170E7F" w:rsidRDefault="00B7425E" w:rsidP="0062524E">
      <w:pPr>
        <w:pStyle w:val="ListParagraph"/>
        <w:numPr>
          <w:ilvl w:val="2"/>
          <w:numId w:val="16"/>
        </w:numPr>
        <w:spacing w:line="259" w:lineRule="auto"/>
        <w:jc w:val="both"/>
        <w:rPr>
          <w:sz w:val="22"/>
          <w:szCs w:val="22"/>
          <w:lang w:val="lv-LV" w:eastAsia="lv-LV"/>
        </w:rPr>
      </w:pPr>
      <w:r w:rsidRPr="00170E7F">
        <w:rPr>
          <w:sz w:val="22"/>
          <w:szCs w:val="22"/>
          <w:lang w:val="lv-LV" w:eastAsia="lv-LV"/>
        </w:rPr>
        <w:lastRenderedPageBreak/>
        <w:t>Risinātājam pēc avārijas lokalizācijas vai novēršanas ir jāinformē VNĪ klientu atbalstu  par veiktajiem avārijas lokalizācijas vai novēršanas pasākumiem objektā. Ja avārija nav lokalizēta vai novērsta noteiktā laikā, tad Pasūtītājam ir tiesības piesaistīt trešo pusi avārijas situācijas novēršanai un šādā gadījumā rēķins par avārijas situācijas novēršanu tiek nosūtīts Izpildītājam un Izpildītāja pienākums ir to apmaksāt.</w:t>
      </w:r>
    </w:p>
    <w:p w14:paraId="69F86101" w14:textId="736A6502" w:rsidR="00B7425E" w:rsidRPr="00170E7F" w:rsidRDefault="00B7425E" w:rsidP="0062524E">
      <w:pPr>
        <w:pStyle w:val="ListParagraph"/>
        <w:numPr>
          <w:ilvl w:val="2"/>
          <w:numId w:val="16"/>
        </w:numPr>
        <w:spacing w:line="259" w:lineRule="auto"/>
        <w:jc w:val="both"/>
        <w:rPr>
          <w:sz w:val="22"/>
          <w:szCs w:val="22"/>
          <w:lang w:val="lv-LV" w:eastAsia="lv-LV"/>
        </w:rPr>
      </w:pPr>
      <w:r w:rsidRPr="00170E7F">
        <w:rPr>
          <w:sz w:val="22"/>
          <w:szCs w:val="22"/>
          <w:lang w:val="lv-LV" w:eastAsia="lv-LV"/>
        </w:rPr>
        <w:t>Ja Izpildītājs pēc avārijas lokalizācijas konstatē, ka neatliekami ir nepieciešams veikt finansiālus ieguldījumus, neapturot darbus, Izpildītājs vienas darba dienas laikā no Pieteikuma reģistrācijas brīža veic šādus pienākumus:</w:t>
      </w:r>
    </w:p>
    <w:p w14:paraId="47FA5283" w14:textId="77777777" w:rsidR="0062524E" w:rsidRPr="00170E7F" w:rsidRDefault="00B7425E" w:rsidP="0062524E">
      <w:pPr>
        <w:pStyle w:val="ListParagraph"/>
        <w:numPr>
          <w:ilvl w:val="3"/>
          <w:numId w:val="16"/>
        </w:numPr>
        <w:spacing w:after="160" w:line="259" w:lineRule="auto"/>
        <w:jc w:val="both"/>
        <w:rPr>
          <w:sz w:val="22"/>
          <w:szCs w:val="22"/>
          <w:lang w:val="lv-LV" w:eastAsia="lv-LV"/>
        </w:rPr>
      </w:pPr>
      <w:r w:rsidRPr="00170E7F">
        <w:rPr>
          <w:sz w:val="22"/>
          <w:szCs w:val="22"/>
          <w:lang w:val="lv-LV" w:eastAsia="lv-LV"/>
        </w:rPr>
        <w:t>sastāda defektu aktu, minot iespējamās izmaksas un defektu novēršanas laiku, un remontdarbu tāmi;</w:t>
      </w:r>
    </w:p>
    <w:p w14:paraId="50071EB5" w14:textId="539CF89C" w:rsidR="00B7425E" w:rsidRPr="00170E7F" w:rsidRDefault="00B7425E" w:rsidP="0062524E">
      <w:pPr>
        <w:pStyle w:val="ListParagraph"/>
        <w:numPr>
          <w:ilvl w:val="3"/>
          <w:numId w:val="16"/>
        </w:numPr>
        <w:spacing w:after="160" w:line="259" w:lineRule="auto"/>
        <w:jc w:val="both"/>
        <w:rPr>
          <w:sz w:val="22"/>
          <w:szCs w:val="22"/>
          <w:lang w:val="lv-LV" w:eastAsia="lv-LV"/>
        </w:rPr>
      </w:pPr>
      <w:r w:rsidRPr="00170E7F">
        <w:rPr>
          <w:sz w:val="22"/>
          <w:szCs w:val="22"/>
          <w:lang w:val="lv-LV" w:eastAsia="lv-LV"/>
        </w:rPr>
        <w:t>iesniedz Vortālā defektu aktu un remontdarbu tāmi, pievienojot tās pie konkrētā Pieteikuma, un izveido uzdevumu NĪ pārvaldniekam saskaņošanai.</w:t>
      </w:r>
    </w:p>
    <w:p w14:paraId="3C31EAFC" w14:textId="66993ED1" w:rsidR="00B7425E" w:rsidRPr="00170E7F" w:rsidRDefault="00B7425E" w:rsidP="00D30D7A">
      <w:pPr>
        <w:pStyle w:val="ListParagraph"/>
        <w:numPr>
          <w:ilvl w:val="2"/>
          <w:numId w:val="16"/>
        </w:numPr>
        <w:spacing w:line="259" w:lineRule="auto"/>
        <w:jc w:val="both"/>
        <w:rPr>
          <w:sz w:val="22"/>
          <w:szCs w:val="22"/>
          <w:lang w:val="lv-LV" w:eastAsia="lv-LV"/>
        </w:rPr>
      </w:pPr>
      <w:r w:rsidRPr="00170E7F">
        <w:rPr>
          <w:sz w:val="22"/>
          <w:szCs w:val="22"/>
          <w:lang w:val="lv-LV" w:eastAsia="lv-LV"/>
        </w:rPr>
        <w:t>Risinātajam jāatrisina Pieteikums atbilstoši tā kritiskumam un 1.tabulā norādītajam maksimālajam atrisināšanas termiņam, kas ir norādīts saņemtajā Pieteikumā.</w:t>
      </w:r>
    </w:p>
    <w:p w14:paraId="6210883B" w14:textId="77777777" w:rsidR="00B7425E" w:rsidRPr="00170E7F" w:rsidRDefault="00B7425E" w:rsidP="00B7425E">
      <w:pPr>
        <w:pStyle w:val="ListParagraph"/>
        <w:ind w:left="8222"/>
        <w:jc w:val="both"/>
        <w:rPr>
          <w:sz w:val="22"/>
          <w:szCs w:val="22"/>
          <w:lang w:val="lv-LV" w:eastAsia="lv-LV"/>
        </w:rPr>
      </w:pPr>
    </w:p>
    <w:p w14:paraId="2F47329A" w14:textId="77777777" w:rsidR="00B7425E" w:rsidRPr="00170E7F" w:rsidRDefault="00B7425E" w:rsidP="00B7425E">
      <w:pPr>
        <w:pStyle w:val="ListParagraph"/>
        <w:ind w:left="8222"/>
        <w:jc w:val="both"/>
        <w:rPr>
          <w:sz w:val="22"/>
          <w:szCs w:val="22"/>
          <w:lang w:val="lv-LV" w:eastAsia="lv-LV"/>
        </w:rPr>
      </w:pPr>
      <w:r w:rsidRPr="00170E7F">
        <w:rPr>
          <w:sz w:val="22"/>
          <w:szCs w:val="22"/>
          <w:lang w:val="lv-LV" w:eastAsia="lv-LV"/>
        </w:rPr>
        <w:t>1.tabula</w:t>
      </w:r>
    </w:p>
    <w:tbl>
      <w:tblPr>
        <w:tblStyle w:val="TableGrid"/>
        <w:tblW w:w="8505" w:type="dxa"/>
        <w:tblInd w:w="562" w:type="dxa"/>
        <w:tblLook w:val="04A0" w:firstRow="1" w:lastRow="0" w:firstColumn="1" w:lastColumn="0" w:noHBand="0" w:noVBand="1"/>
      </w:tblPr>
      <w:tblGrid>
        <w:gridCol w:w="1972"/>
        <w:gridCol w:w="6533"/>
      </w:tblGrid>
      <w:tr w:rsidR="00B7425E" w:rsidRPr="00170E7F" w14:paraId="70A77590" w14:textId="77777777" w:rsidTr="00876354">
        <w:tc>
          <w:tcPr>
            <w:tcW w:w="1972" w:type="dxa"/>
            <w:hideMark/>
          </w:tcPr>
          <w:p w14:paraId="596CF863"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b/>
                <w:lang w:eastAsia="lv-LV"/>
              </w:rPr>
              <w:t>Kritiskums</w:t>
            </w:r>
          </w:p>
        </w:tc>
        <w:tc>
          <w:tcPr>
            <w:tcW w:w="6533" w:type="dxa"/>
            <w:hideMark/>
          </w:tcPr>
          <w:p w14:paraId="4481E1E1" w14:textId="77777777" w:rsidR="00B7425E" w:rsidRPr="00170E7F" w:rsidRDefault="00B7425E" w:rsidP="00DD4A36">
            <w:pPr>
              <w:spacing w:after="0"/>
              <w:jc w:val="both"/>
              <w:rPr>
                <w:rFonts w:ascii="Times New Roman" w:eastAsia="Times New Roman" w:hAnsi="Times New Roman" w:cs="Times New Roman"/>
                <w:b/>
                <w:lang w:eastAsia="lv-LV"/>
              </w:rPr>
            </w:pPr>
            <w:r w:rsidRPr="00170E7F">
              <w:rPr>
                <w:rFonts w:ascii="Times New Roman" w:eastAsia="Times New Roman" w:hAnsi="Times New Roman" w:cs="Times New Roman"/>
                <w:b/>
                <w:lang w:eastAsia="lv-LV"/>
              </w:rPr>
              <w:t xml:space="preserve">Maksimālais atrisināšanas termiņš </w:t>
            </w:r>
          </w:p>
          <w:p w14:paraId="45C34E81"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b/>
                <w:lang w:eastAsia="lv-LV"/>
              </w:rPr>
              <w:t>no Pieteikuma reģistrācijas brīža Vortālā</w:t>
            </w:r>
          </w:p>
        </w:tc>
      </w:tr>
      <w:tr w:rsidR="00B7425E" w:rsidRPr="00170E7F" w14:paraId="7392F448" w14:textId="77777777" w:rsidTr="00876354">
        <w:tc>
          <w:tcPr>
            <w:tcW w:w="1972" w:type="dxa"/>
            <w:hideMark/>
          </w:tcPr>
          <w:p w14:paraId="6356192F" w14:textId="77777777" w:rsidR="00B7425E" w:rsidRPr="00170E7F" w:rsidRDefault="00B7425E" w:rsidP="00DD4A36">
            <w:pPr>
              <w:spacing w:after="0"/>
              <w:jc w:val="both"/>
              <w:rPr>
                <w:rFonts w:ascii="Times New Roman" w:eastAsia="Times New Roman" w:hAnsi="Times New Roman" w:cs="Times New Roman"/>
                <w:b/>
                <w:lang w:eastAsia="lv-LV"/>
              </w:rPr>
            </w:pPr>
            <w:r w:rsidRPr="00170E7F">
              <w:rPr>
                <w:rFonts w:ascii="Times New Roman" w:eastAsia="Times New Roman" w:hAnsi="Times New Roman" w:cs="Times New Roman"/>
                <w:b/>
                <w:lang w:eastAsia="lv-LV"/>
              </w:rPr>
              <w:t>Avārija</w:t>
            </w:r>
            <w:r w:rsidRPr="00170E7F">
              <w:rPr>
                <w:rFonts w:ascii="Times New Roman" w:eastAsia="Times New Roman" w:hAnsi="Times New Roman" w:cs="Times New Roman"/>
                <w:lang w:eastAsia="lv-LV"/>
              </w:rPr>
              <w:t xml:space="preserve">: </w:t>
            </w:r>
          </w:p>
          <w:p w14:paraId="79111449"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b/>
                <w:lang w:eastAsia="lv-LV"/>
              </w:rPr>
              <w:t>Post-avārija</w:t>
            </w:r>
            <w:r w:rsidRPr="00170E7F">
              <w:rPr>
                <w:rFonts w:ascii="Times New Roman" w:eastAsia="Times New Roman" w:hAnsi="Times New Roman" w:cs="Times New Roman"/>
                <w:lang w:eastAsia="lv-LV"/>
              </w:rPr>
              <w:t>:</w:t>
            </w:r>
          </w:p>
        </w:tc>
        <w:tc>
          <w:tcPr>
            <w:tcW w:w="6533" w:type="dxa"/>
            <w:hideMark/>
          </w:tcPr>
          <w:p w14:paraId="1F442A29"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lang w:eastAsia="lv-LV"/>
              </w:rPr>
              <w:t>lokalizācija vai novēršana ne vēlāk kā 3 (trīs) stundas</w:t>
            </w:r>
            <w:r w:rsidRPr="00170E7F">
              <w:rPr>
                <w:rStyle w:val="FootnoteReference"/>
                <w:rFonts w:ascii="Times New Roman" w:eastAsia="Times New Roman" w:hAnsi="Times New Roman"/>
                <w:lang w:eastAsia="lv-LV"/>
              </w:rPr>
              <w:footnoteReference w:id="3"/>
            </w:r>
          </w:p>
          <w:p w14:paraId="15122144"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lang w:eastAsia="lv-LV"/>
              </w:rPr>
              <w:t>pilnīga novēršana ne vēlāk kā 3 (trīs) darba dienas</w:t>
            </w:r>
            <w:r w:rsidRPr="00170E7F">
              <w:rPr>
                <w:rStyle w:val="FootnoteReference"/>
                <w:rFonts w:ascii="Times New Roman" w:eastAsia="Times New Roman" w:hAnsi="Times New Roman"/>
                <w:lang w:eastAsia="lv-LV"/>
              </w:rPr>
              <w:footnoteReference w:id="4"/>
            </w:r>
          </w:p>
        </w:tc>
      </w:tr>
      <w:tr w:rsidR="00B7425E" w:rsidRPr="00170E7F" w14:paraId="61E85513" w14:textId="77777777" w:rsidTr="00876354">
        <w:tc>
          <w:tcPr>
            <w:tcW w:w="1972" w:type="dxa"/>
            <w:hideMark/>
          </w:tcPr>
          <w:p w14:paraId="67B27267"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b/>
                <w:lang w:eastAsia="lv-LV"/>
              </w:rPr>
              <w:t>Steidzami</w:t>
            </w:r>
            <w:r w:rsidRPr="00170E7F">
              <w:rPr>
                <w:rFonts w:ascii="Times New Roman" w:eastAsia="Times New Roman" w:hAnsi="Times New Roman" w:cs="Times New Roman"/>
                <w:lang w:eastAsia="lv-LV"/>
              </w:rPr>
              <w:t>:</w:t>
            </w:r>
          </w:p>
        </w:tc>
        <w:tc>
          <w:tcPr>
            <w:tcW w:w="6533" w:type="dxa"/>
            <w:hideMark/>
          </w:tcPr>
          <w:p w14:paraId="43DBCA2F"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lang w:eastAsia="lv-LV"/>
              </w:rPr>
              <w:t>novēršana ne vēlāk kā 3 (trīs) darba dienas</w:t>
            </w:r>
          </w:p>
        </w:tc>
      </w:tr>
      <w:tr w:rsidR="00B7425E" w:rsidRPr="00170E7F" w14:paraId="1152A47F" w14:textId="77777777" w:rsidTr="00876354">
        <w:trPr>
          <w:trHeight w:val="141"/>
        </w:trPr>
        <w:tc>
          <w:tcPr>
            <w:tcW w:w="1972" w:type="dxa"/>
            <w:hideMark/>
          </w:tcPr>
          <w:p w14:paraId="2914983D" w14:textId="77777777" w:rsidR="00B7425E" w:rsidRPr="00170E7F" w:rsidRDefault="00B7425E" w:rsidP="00DD4A36">
            <w:pPr>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b/>
                <w:lang w:eastAsia="lv-LV"/>
              </w:rPr>
              <w:t>Normāli</w:t>
            </w:r>
            <w:r w:rsidRPr="00170E7F">
              <w:rPr>
                <w:rFonts w:ascii="Times New Roman" w:eastAsia="Times New Roman" w:hAnsi="Times New Roman" w:cs="Times New Roman"/>
                <w:lang w:eastAsia="lv-LV"/>
              </w:rPr>
              <w:t>:</w:t>
            </w:r>
          </w:p>
        </w:tc>
        <w:tc>
          <w:tcPr>
            <w:tcW w:w="6533" w:type="dxa"/>
            <w:hideMark/>
          </w:tcPr>
          <w:p w14:paraId="162129F0" w14:textId="77777777" w:rsidR="00B7425E" w:rsidRPr="00170E7F" w:rsidRDefault="00B7425E" w:rsidP="00DD4A36">
            <w:pPr>
              <w:spacing w:after="0"/>
              <w:jc w:val="both"/>
              <w:rPr>
                <w:rFonts w:ascii="Times New Roman" w:hAnsi="Times New Roman" w:cs="Times New Roman"/>
              </w:rPr>
            </w:pPr>
            <w:r w:rsidRPr="00170E7F">
              <w:rPr>
                <w:rFonts w:ascii="Times New Roman" w:hAnsi="Times New Roman" w:cs="Times New Roman"/>
              </w:rPr>
              <w:t>novēršana ne vēlāk kā 10 (desmit) darba dienas</w:t>
            </w:r>
          </w:p>
        </w:tc>
      </w:tr>
    </w:tbl>
    <w:p w14:paraId="2A7D5A7B" w14:textId="77777777" w:rsidR="00B7425E" w:rsidRPr="00170E7F" w:rsidRDefault="00B7425E" w:rsidP="00B7425E">
      <w:pPr>
        <w:tabs>
          <w:tab w:val="left" w:pos="426"/>
        </w:tabs>
        <w:spacing w:after="0" w:line="240" w:lineRule="auto"/>
        <w:ind w:left="709"/>
        <w:contextualSpacing/>
        <w:jc w:val="both"/>
        <w:rPr>
          <w:rFonts w:ascii="Times New Roman" w:hAnsi="Times New Roman" w:cs="Times New Roman"/>
          <w:b/>
        </w:rPr>
      </w:pPr>
    </w:p>
    <w:p w14:paraId="2604D8F5" w14:textId="6409BFBC" w:rsidR="00B7425E" w:rsidRPr="00170E7F" w:rsidRDefault="00B7425E" w:rsidP="00D30D7A">
      <w:pPr>
        <w:pStyle w:val="ListParagraph"/>
        <w:numPr>
          <w:ilvl w:val="2"/>
          <w:numId w:val="16"/>
        </w:numPr>
        <w:spacing w:line="259" w:lineRule="auto"/>
        <w:jc w:val="both"/>
        <w:rPr>
          <w:sz w:val="22"/>
          <w:szCs w:val="22"/>
          <w:lang w:val="lv-LV" w:eastAsia="lv-LV"/>
        </w:rPr>
      </w:pPr>
      <w:r w:rsidRPr="00170E7F">
        <w:rPr>
          <w:sz w:val="22"/>
          <w:szCs w:val="22"/>
          <w:lang w:val="lv-LV" w:eastAsia="lv-LV"/>
        </w:rPr>
        <w:t>Vortāla lietošanas un pieteikumu risināšanas apraksta 1.tabulā norādīto kritiskumu skaidrojums:</w:t>
      </w:r>
    </w:p>
    <w:p w14:paraId="2303F24B" w14:textId="17A467F5" w:rsidR="00B7425E" w:rsidRPr="00170E7F" w:rsidRDefault="00B7425E" w:rsidP="00D30D7A">
      <w:pPr>
        <w:pStyle w:val="222"/>
        <w:numPr>
          <w:ilvl w:val="3"/>
          <w:numId w:val="16"/>
        </w:numPr>
        <w:rPr>
          <w:rFonts w:eastAsia="Times New Roman"/>
          <w:sz w:val="22"/>
          <w:lang w:eastAsia="lv-LV"/>
        </w:rPr>
      </w:pPr>
      <w:r w:rsidRPr="00170E7F">
        <w:rPr>
          <w:rFonts w:eastAsia="Times New Roman"/>
          <w:sz w:val="22"/>
          <w:lang w:eastAsia="lv-LV"/>
        </w:rPr>
        <w:t xml:space="preserve">Avārija - par avāriju uzskatāma situācija, kuras rezultātā var tikt radīts apdraudējums vai kaitējums cilvēka veselībai un dzīvībai, nekustamajam īpašumam, tajā skaitā: nekustamā īpašuma būtiska, pēkšņa stāvokļa pasliktināšanās; daļēja vai pilnīga nekustamā īpašuma vai tā daļas bojāeja; būtisks apdraudējums trešo personu īpašumam, mantai, iekārtām vai pilnīgs objekta telpu/objekta lietošanas iespēju zudums; </w:t>
      </w:r>
    </w:p>
    <w:p w14:paraId="6972DF11" w14:textId="7C8F031A" w:rsidR="00B7425E" w:rsidRPr="00170E7F" w:rsidRDefault="00B7425E" w:rsidP="001D1C2F">
      <w:pPr>
        <w:pStyle w:val="222"/>
        <w:numPr>
          <w:ilvl w:val="3"/>
          <w:numId w:val="16"/>
        </w:numPr>
        <w:rPr>
          <w:rFonts w:eastAsia="Times New Roman"/>
          <w:sz w:val="22"/>
          <w:lang w:eastAsia="lv-LV"/>
        </w:rPr>
      </w:pPr>
      <w:r w:rsidRPr="00170E7F">
        <w:rPr>
          <w:rFonts w:eastAsia="Times New Roman"/>
          <w:sz w:val="22"/>
          <w:lang w:eastAsia="lv-LV"/>
        </w:rPr>
        <w:t xml:space="preserve">Post-avārija - Pieteikuma risināšanas posms pēc avārijas lokalizēšanas, kas joprojām paredz, ka Pieteikumam ir augsts kritiskums un augsts risks avārijas situācijai. Šo statusu Vortāls piešķir automātiski; </w:t>
      </w:r>
    </w:p>
    <w:p w14:paraId="76E47560" w14:textId="7687A4FC" w:rsidR="00B7425E" w:rsidRPr="00170E7F" w:rsidRDefault="00B7425E" w:rsidP="001D1C2F">
      <w:pPr>
        <w:pStyle w:val="222"/>
        <w:numPr>
          <w:ilvl w:val="3"/>
          <w:numId w:val="16"/>
        </w:numPr>
        <w:rPr>
          <w:rFonts w:eastAsia="Times New Roman"/>
          <w:sz w:val="22"/>
          <w:lang w:eastAsia="lv-LV"/>
        </w:rPr>
      </w:pPr>
      <w:r w:rsidRPr="00170E7F">
        <w:rPr>
          <w:rFonts w:eastAsia="Times New Roman"/>
          <w:sz w:val="22"/>
          <w:lang w:eastAsia="lv-LV"/>
        </w:rPr>
        <w:t>Steidzami -</w:t>
      </w:r>
      <w:r w:rsidRPr="00170E7F">
        <w:rPr>
          <w:sz w:val="22"/>
        </w:rPr>
        <w:t xml:space="preserve"> </w:t>
      </w:r>
      <w:r w:rsidRPr="00170E7F">
        <w:rPr>
          <w:rFonts w:eastAsia="Times New Roman"/>
          <w:sz w:val="22"/>
          <w:lang w:eastAsia="lv-LV"/>
        </w:rPr>
        <w:t>nozīmīga problēma, kas izraisa sistēmas funkcionalitātes zudumus - traucējumu, kļūdu vai tās nekorektu darbību, un/vai var radīt būtisku kaitējumu Pasūtītāja reputācijai;</w:t>
      </w:r>
    </w:p>
    <w:p w14:paraId="3577DACA" w14:textId="06AB96B5" w:rsidR="00B7425E" w:rsidRPr="00170E7F" w:rsidRDefault="00B7425E" w:rsidP="001D1C2F">
      <w:pPr>
        <w:pStyle w:val="222"/>
        <w:numPr>
          <w:ilvl w:val="3"/>
          <w:numId w:val="16"/>
        </w:numPr>
        <w:rPr>
          <w:rFonts w:eastAsia="Times New Roman"/>
          <w:sz w:val="22"/>
          <w:lang w:eastAsia="lv-LV"/>
        </w:rPr>
      </w:pPr>
      <w:r w:rsidRPr="00170E7F">
        <w:rPr>
          <w:rFonts w:eastAsia="Times New Roman"/>
          <w:sz w:val="22"/>
          <w:lang w:eastAsia="lv-LV"/>
        </w:rPr>
        <w:t xml:space="preserve">Normāli </w:t>
      </w:r>
      <w:r w:rsidRPr="00170E7F">
        <w:rPr>
          <w:bCs w:val="0"/>
          <w:sz w:val="22"/>
        </w:rPr>
        <w:t>–</w:t>
      </w:r>
      <w:r w:rsidRPr="00170E7F">
        <w:rPr>
          <w:rFonts w:eastAsia="Times New Roman"/>
          <w:sz w:val="22"/>
          <w:lang w:eastAsia="lv-LV"/>
        </w:rPr>
        <w:t xml:space="preserve"> visi pārējie gadījumi, tajā skaitā Pasūtītāja pieteiktie papildus darbi.</w:t>
      </w:r>
    </w:p>
    <w:p w14:paraId="3AC10981" w14:textId="77777777" w:rsidR="001D1C2F" w:rsidRPr="00170E7F" w:rsidRDefault="00B7425E" w:rsidP="001D1C2F">
      <w:pPr>
        <w:pStyle w:val="ListParagraph"/>
        <w:numPr>
          <w:ilvl w:val="2"/>
          <w:numId w:val="16"/>
        </w:numPr>
        <w:spacing w:line="259" w:lineRule="auto"/>
        <w:jc w:val="both"/>
        <w:rPr>
          <w:sz w:val="22"/>
          <w:szCs w:val="22"/>
          <w:lang w:val="lv-LV" w:eastAsia="lv-LV"/>
        </w:rPr>
      </w:pPr>
      <w:r w:rsidRPr="00170E7F">
        <w:rPr>
          <w:sz w:val="22"/>
          <w:szCs w:val="22"/>
          <w:lang w:val="lv-LV" w:eastAsia="lv-LV"/>
        </w:rPr>
        <w:t>Risinātājam pēc Pieteikuma atrisināšanas - ne vēlāk kā vienas stundas laikā, bet nepārsniedzot Pieteikumam noteikto maksimālo atrisināšanas termiņu, ir jāaktualizē Pieteikuma statuss Vortālā. Pieteikums tiek uzskatīts par atrisinātu brīdī, kad Risinātājs Pieteikumam Vortālā piešķir statusu “Atrisināts”.</w:t>
      </w:r>
    </w:p>
    <w:p w14:paraId="1E66C12D" w14:textId="77777777" w:rsidR="001D1C2F" w:rsidRPr="00170E7F" w:rsidRDefault="00B7425E" w:rsidP="001D1C2F">
      <w:pPr>
        <w:pStyle w:val="ListParagraph"/>
        <w:numPr>
          <w:ilvl w:val="2"/>
          <w:numId w:val="16"/>
        </w:numPr>
        <w:spacing w:line="259" w:lineRule="auto"/>
        <w:jc w:val="both"/>
        <w:rPr>
          <w:sz w:val="22"/>
          <w:szCs w:val="22"/>
          <w:lang w:val="lv-LV" w:eastAsia="lv-LV"/>
        </w:rPr>
      </w:pPr>
      <w:r w:rsidRPr="00170E7F">
        <w:rPr>
          <w:sz w:val="22"/>
          <w:szCs w:val="22"/>
          <w:lang w:val="lv-LV" w:eastAsia="lv-LV"/>
        </w:rPr>
        <w:t xml:space="preserve">Ja tiek kavēts Pieteikumā noteiktais maksimālais atrisināšanas termiņš, Pasūtītājs automātiski e-pasta vēstulē informē Risinātāju un Risinātāja vadītāju par kavējumu. Eskalācijas procesā, ja Pieteikums ilgstoši netiek risināts, Pasūtītājs </w:t>
      </w:r>
      <w:proofErr w:type="spellStart"/>
      <w:r w:rsidRPr="00170E7F">
        <w:rPr>
          <w:sz w:val="22"/>
          <w:szCs w:val="22"/>
          <w:lang w:val="lv-LV" w:eastAsia="lv-LV"/>
        </w:rPr>
        <w:t>nosūta</w:t>
      </w:r>
      <w:proofErr w:type="spellEnd"/>
      <w:r w:rsidRPr="00170E7F">
        <w:rPr>
          <w:sz w:val="22"/>
          <w:szCs w:val="22"/>
          <w:lang w:val="lv-LV" w:eastAsia="lv-LV"/>
        </w:rPr>
        <w:t xml:space="preserve"> paziņojumu uz Izpildītāja oficiālo saziņas e-pasta adresi, kas norādīta līguma rekvizītu sadaļā. </w:t>
      </w:r>
    </w:p>
    <w:p w14:paraId="4D7FE0BD" w14:textId="0388490A" w:rsidR="00B7425E" w:rsidRPr="00170E7F" w:rsidRDefault="00B7425E" w:rsidP="001D1C2F">
      <w:pPr>
        <w:pStyle w:val="ListParagraph"/>
        <w:numPr>
          <w:ilvl w:val="2"/>
          <w:numId w:val="16"/>
        </w:numPr>
        <w:spacing w:line="259" w:lineRule="auto"/>
        <w:jc w:val="both"/>
        <w:rPr>
          <w:sz w:val="22"/>
          <w:szCs w:val="22"/>
          <w:lang w:val="lv-LV" w:eastAsia="lv-LV"/>
        </w:rPr>
      </w:pPr>
      <w:r w:rsidRPr="00170E7F">
        <w:rPr>
          <w:sz w:val="22"/>
          <w:szCs w:val="22"/>
          <w:lang w:val="lv-LV" w:eastAsia="lv-LV"/>
        </w:rPr>
        <w:t>Pieteikumu apstrādes kārtība ir noteikta Vortāla lietošanas un pieteikumu risināšanas apraksta 2.tabulā.</w:t>
      </w:r>
    </w:p>
    <w:p w14:paraId="3DDD8D8C" w14:textId="77777777" w:rsidR="00B7425E" w:rsidRPr="00170E7F" w:rsidRDefault="00B7425E" w:rsidP="00B7425E">
      <w:pPr>
        <w:spacing w:after="0"/>
        <w:jc w:val="right"/>
        <w:rPr>
          <w:rFonts w:ascii="Times New Roman" w:eastAsia="Times New Roman" w:hAnsi="Times New Roman" w:cs="Times New Roman"/>
          <w:b/>
          <w:color w:val="FF0000"/>
          <w:u w:val="single"/>
          <w:lang w:eastAsia="lv-LV"/>
        </w:rPr>
      </w:pPr>
      <w:r w:rsidRPr="00170E7F">
        <w:rPr>
          <w:rFonts w:ascii="Times New Roman" w:eastAsia="Times New Roman" w:hAnsi="Times New Roman" w:cs="Times New Roman"/>
          <w:lang w:eastAsia="lv-LV"/>
        </w:rPr>
        <w:lastRenderedPageBreak/>
        <w:t>2. tabula</w:t>
      </w:r>
    </w:p>
    <w:tbl>
      <w:tblPr>
        <w:tblStyle w:val="TableGrid"/>
        <w:tblW w:w="9051" w:type="dxa"/>
        <w:tblInd w:w="-5" w:type="dxa"/>
        <w:tblLook w:val="04A0" w:firstRow="1" w:lastRow="0" w:firstColumn="1" w:lastColumn="0" w:noHBand="0" w:noVBand="1"/>
      </w:tblPr>
      <w:tblGrid>
        <w:gridCol w:w="2126"/>
        <w:gridCol w:w="4249"/>
        <w:gridCol w:w="1280"/>
        <w:gridCol w:w="1396"/>
      </w:tblGrid>
      <w:tr w:rsidR="00B7425E" w:rsidRPr="00170E7F" w14:paraId="39831A16" w14:textId="77777777" w:rsidTr="00876354">
        <w:tc>
          <w:tcPr>
            <w:tcW w:w="2127" w:type="dxa"/>
            <w:tcBorders>
              <w:bottom w:val="single" w:sz="4" w:space="0" w:color="auto"/>
            </w:tcBorders>
            <w:shd w:val="clear" w:color="auto" w:fill="auto"/>
            <w:vAlign w:val="center"/>
          </w:tcPr>
          <w:p w14:paraId="778C1A5C" w14:textId="77777777" w:rsidR="00B7425E" w:rsidRPr="00170E7F" w:rsidRDefault="00B7425E" w:rsidP="00DD4A36">
            <w:pPr>
              <w:tabs>
                <w:tab w:val="left" w:pos="1560"/>
              </w:tabs>
              <w:spacing w:after="0"/>
              <w:rPr>
                <w:rFonts w:ascii="Times New Roman" w:hAnsi="Times New Roman" w:cs="Times New Roman"/>
                <w:b/>
              </w:rPr>
            </w:pPr>
            <w:r w:rsidRPr="00170E7F">
              <w:rPr>
                <w:rFonts w:ascii="Times New Roman" w:hAnsi="Times New Roman" w:cs="Times New Roman"/>
                <w:b/>
              </w:rPr>
              <w:t>Pieteikuma statuss</w:t>
            </w:r>
          </w:p>
        </w:tc>
        <w:tc>
          <w:tcPr>
            <w:tcW w:w="4252" w:type="dxa"/>
            <w:tcBorders>
              <w:bottom w:val="single" w:sz="4" w:space="0" w:color="auto"/>
            </w:tcBorders>
            <w:shd w:val="clear" w:color="auto" w:fill="auto"/>
            <w:vAlign w:val="center"/>
          </w:tcPr>
          <w:p w14:paraId="54DC27D8" w14:textId="77777777" w:rsidR="00B7425E" w:rsidRPr="00170E7F" w:rsidRDefault="00B7425E" w:rsidP="00DD4A36">
            <w:pPr>
              <w:tabs>
                <w:tab w:val="left" w:pos="1560"/>
              </w:tabs>
              <w:spacing w:after="0"/>
              <w:rPr>
                <w:rFonts w:ascii="Times New Roman" w:hAnsi="Times New Roman" w:cs="Times New Roman"/>
                <w:b/>
              </w:rPr>
            </w:pPr>
            <w:r w:rsidRPr="00170E7F">
              <w:rPr>
                <w:rFonts w:ascii="Times New Roman" w:hAnsi="Times New Roman" w:cs="Times New Roman"/>
                <w:b/>
              </w:rPr>
              <w:t>Kādos gadījumos Pieteikuma statuss tiek piemērots</w:t>
            </w:r>
          </w:p>
        </w:tc>
        <w:tc>
          <w:tcPr>
            <w:tcW w:w="1276" w:type="dxa"/>
            <w:tcBorders>
              <w:bottom w:val="single" w:sz="4" w:space="0" w:color="auto"/>
            </w:tcBorders>
            <w:shd w:val="clear" w:color="auto" w:fill="auto"/>
            <w:vAlign w:val="center"/>
          </w:tcPr>
          <w:p w14:paraId="1CF15D04" w14:textId="77777777" w:rsidR="00B7425E" w:rsidRPr="00170E7F" w:rsidRDefault="00B7425E" w:rsidP="00DD4A36">
            <w:pPr>
              <w:tabs>
                <w:tab w:val="left" w:pos="1560"/>
              </w:tabs>
              <w:spacing w:after="0"/>
              <w:rPr>
                <w:rFonts w:ascii="Times New Roman" w:hAnsi="Times New Roman" w:cs="Times New Roman"/>
                <w:b/>
              </w:rPr>
            </w:pPr>
            <w:r w:rsidRPr="00170E7F">
              <w:rPr>
                <w:rFonts w:ascii="Times New Roman" w:hAnsi="Times New Roman" w:cs="Times New Roman"/>
                <w:b/>
              </w:rPr>
              <w:t>Kurš veic izmaiņas Pieteikuma statusā</w:t>
            </w:r>
          </w:p>
        </w:tc>
        <w:tc>
          <w:tcPr>
            <w:tcW w:w="1396" w:type="dxa"/>
            <w:tcBorders>
              <w:bottom w:val="single" w:sz="4" w:space="0" w:color="auto"/>
            </w:tcBorders>
            <w:shd w:val="clear" w:color="auto" w:fill="auto"/>
            <w:vAlign w:val="center"/>
          </w:tcPr>
          <w:p w14:paraId="728A2A3B" w14:textId="77777777" w:rsidR="00B7425E" w:rsidRPr="00170E7F" w:rsidRDefault="00B7425E" w:rsidP="00DD4A36">
            <w:pPr>
              <w:tabs>
                <w:tab w:val="left" w:pos="1560"/>
              </w:tabs>
              <w:spacing w:after="0"/>
              <w:rPr>
                <w:rFonts w:ascii="Times New Roman" w:hAnsi="Times New Roman" w:cs="Times New Roman"/>
                <w:b/>
              </w:rPr>
            </w:pPr>
            <w:r w:rsidRPr="00170E7F">
              <w:rPr>
                <w:rFonts w:ascii="Times New Roman" w:hAnsi="Times New Roman" w:cs="Times New Roman"/>
                <w:b/>
              </w:rPr>
              <w:t>Kurš Pieteikuma statusu redz Vortālā</w:t>
            </w:r>
          </w:p>
        </w:tc>
      </w:tr>
      <w:tr w:rsidR="00B7425E" w:rsidRPr="00170E7F" w14:paraId="291F51EB" w14:textId="77777777" w:rsidTr="00876354">
        <w:tc>
          <w:tcPr>
            <w:tcW w:w="2127" w:type="dxa"/>
            <w:shd w:val="clear" w:color="auto" w:fill="auto"/>
          </w:tcPr>
          <w:p w14:paraId="758C932F"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Pieteikts/</w:t>
            </w:r>
          </w:p>
          <w:p w14:paraId="2CF76012"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identifikācija</w:t>
            </w:r>
          </w:p>
        </w:tc>
        <w:tc>
          <w:tcPr>
            <w:tcW w:w="4252" w:type="dxa"/>
            <w:shd w:val="clear" w:color="auto" w:fill="auto"/>
          </w:tcPr>
          <w:p w14:paraId="292D5EE5"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ir saņemts un reģistrēts Vortālā (tam ir piešķirts Nr.);</w:t>
            </w:r>
          </w:p>
          <w:p w14:paraId="4C9E2E30"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ir apstrādes/precizēšanas statusā un nav nodots risināšanā.</w:t>
            </w:r>
          </w:p>
        </w:tc>
        <w:tc>
          <w:tcPr>
            <w:tcW w:w="1276" w:type="dxa"/>
            <w:shd w:val="clear" w:color="auto" w:fill="auto"/>
          </w:tcPr>
          <w:p w14:paraId="6B5ECDB6"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2F06BD00" w14:textId="77777777" w:rsidR="00B7425E" w:rsidRPr="00170E7F" w:rsidRDefault="00B7425E" w:rsidP="00DD4A36">
            <w:pPr>
              <w:tabs>
                <w:tab w:val="left" w:pos="1560"/>
              </w:tabs>
              <w:spacing w:after="0"/>
              <w:jc w:val="both"/>
              <w:rPr>
                <w:rFonts w:ascii="Times New Roman" w:hAnsi="Times New Roman" w:cs="Times New Roman"/>
              </w:rPr>
            </w:pPr>
          </w:p>
        </w:tc>
        <w:tc>
          <w:tcPr>
            <w:tcW w:w="1396" w:type="dxa"/>
            <w:shd w:val="clear" w:color="auto" w:fill="auto"/>
          </w:tcPr>
          <w:p w14:paraId="308D6279"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3B077BA6" w14:textId="77777777" w:rsidR="00B7425E" w:rsidRPr="00170E7F" w:rsidRDefault="00B7425E" w:rsidP="00DD4A36">
            <w:pPr>
              <w:tabs>
                <w:tab w:val="left" w:pos="1560"/>
              </w:tabs>
              <w:spacing w:after="0"/>
              <w:jc w:val="both"/>
              <w:rPr>
                <w:rFonts w:ascii="Times New Roman" w:hAnsi="Times New Roman" w:cs="Times New Roman"/>
              </w:rPr>
            </w:pPr>
          </w:p>
        </w:tc>
      </w:tr>
      <w:tr w:rsidR="00B7425E" w:rsidRPr="00170E7F" w14:paraId="3DB059E3" w14:textId="77777777" w:rsidTr="00876354">
        <w:tc>
          <w:tcPr>
            <w:tcW w:w="2127" w:type="dxa"/>
            <w:shd w:val="clear" w:color="auto" w:fill="auto"/>
          </w:tcPr>
          <w:p w14:paraId="31966A35"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Risināšana</w:t>
            </w:r>
          </w:p>
        </w:tc>
        <w:tc>
          <w:tcPr>
            <w:tcW w:w="4252" w:type="dxa"/>
            <w:shd w:val="clear" w:color="auto" w:fill="auto"/>
          </w:tcPr>
          <w:p w14:paraId="727531D1"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ir apstrādāts un nodots risināšanā, t.i., Pieteikumam ir piešķirts Risinātājs un noteikts Pieteikuma maksimālais atrisināšanas termiņš.</w:t>
            </w:r>
          </w:p>
        </w:tc>
        <w:tc>
          <w:tcPr>
            <w:tcW w:w="1276" w:type="dxa"/>
            <w:shd w:val="clear" w:color="auto" w:fill="auto"/>
          </w:tcPr>
          <w:p w14:paraId="15051278"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7EA23CAA" w14:textId="77777777" w:rsidR="00B7425E" w:rsidRPr="00170E7F" w:rsidRDefault="00B7425E" w:rsidP="00DD4A36">
            <w:pPr>
              <w:tabs>
                <w:tab w:val="left" w:pos="1560"/>
              </w:tabs>
              <w:spacing w:after="0"/>
              <w:jc w:val="both"/>
              <w:rPr>
                <w:rFonts w:ascii="Times New Roman" w:hAnsi="Times New Roman" w:cs="Times New Roman"/>
              </w:rPr>
            </w:pPr>
          </w:p>
        </w:tc>
        <w:tc>
          <w:tcPr>
            <w:tcW w:w="1396" w:type="dxa"/>
            <w:shd w:val="clear" w:color="auto" w:fill="auto"/>
          </w:tcPr>
          <w:p w14:paraId="30FE3301"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22F780E9"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0C19326E"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4CB6312D" w14:textId="77777777" w:rsidTr="00876354">
        <w:tc>
          <w:tcPr>
            <w:tcW w:w="2127" w:type="dxa"/>
            <w:shd w:val="clear" w:color="auto" w:fill="auto"/>
          </w:tcPr>
          <w:p w14:paraId="31752E96"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 xml:space="preserve"> Nodots risināšanā</w:t>
            </w:r>
          </w:p>
        </w:tc>
        <w:tc>
          <w:tcPr>
            <w:tcW w:w="4252" w:type="dxa"/>
            <w:shd w:val="clear" w:color="auto" w:fill="auto"/>
          </w:tcPr>
          <w:p w14:paraId="7788F127"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Pieteikumam ir piešķirts Risinātājs un Risinātājs ir saņēmis e-pastu par Pieteikuma piešķiršanu. Risinātājs no savas puses nav apstiprinājis, ka pieņem Pieteikumu risināšanā. Risinātājs iepazīstas ar Pieteikumu  un pārliecinās, ka ir pieejama visa nepieciešamā informācija un, ka spēs to atrisināt Pieteikuma maksimālajā atrisināšanas termiņā.</w:t>
            </w:r>
          </w:p>
          <w:p w14:paraId="5B985C01"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 xml:space="preserve">Risinātajam ir tiesības atgriezt Pieteikumu VNĪ klientu atbalstam, ja Pieteikums nav Izpildītāja </w:t>
            </w:r>
            <w:r w:rsidRPr="00170E7F">
              <w:rPr>
                <w:rFonts w:ascii="Times New Roman" w:eastAsia="Times New Roman" w:hAnsi="Times New Roman" w:cs="Times New Roman"/>
                <w:lang w:eastAsia="lv-LV"/>
              </w:rPr>
              <w:t>kompetencē vai neatbilst līguma noteikumiem</w:t>
            </w:r>
            <w:r w:rsidRPr="00170E7F">
              <w:rPr>
                <w:rFonts w:ascii="Times New Roman" w:hAnsi="Times New Roman" w:cs="Times New Roman"/>
              </w:rPr>
              <w:t>.</w:t>
            </w:r>
          </w:p>
        </w:tc>
        <w:tc>
          <w:tcPr>
            <w:tcW w:w="1276" w:type="dxa"/>
            <w:shd w:val="clear" w:color="auto" w:fill="auto"/>
          </w:tcPr>
          <w:p w14:paraId="7F0E6F7F"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67D852DF" w14:textId="77777777" w:rsidR="00B7425E" w:rsidRPr="00170E7F" w:rsidRDefault="00B7425E" w:rsidP="00DD4A36">
            <w:pPr>
              <w:tabs>
                <w:tab w:val="left" w:pos="1560"/>
              </w:tabs>
              <w:spacing w:after="0"/>
              <w:jc w:val="both"/>
              <w:rPr>
                <w:rFonts w:ascii="Times New Roman" w:hAnsi="Times New Roman" w:cs="Times New Roman"/>
              </w:rPr>
            </w:pPr>
          </w:p>
        </w:tc>
        <w:tc>
          <w:tcPr>
            <w:tcW w:w="1396" w:type="dxa"/>
            <w:shd w:val="clear" w:color="auto" w:fill="auto"/>
          </w:tcPr>
          <w:p w14:paraId="70F0190A"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45FD8147"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2955695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5DA39CB8" w14:textId="77777777" w:rsidTr="00876354">
        <w:tc>
          <w:tcPr>
            <w:tcW w:w="2127" w:type="dxa"/>
            <w:shd w:val="clear" w:color="auto" w:fill="auto"/>
          </w:tcPr>
          <w:p w14:paraId="048962A5"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Paņemts risināšanā</w:t>
            </w:r>
          </w:p>
        </w:tc>
        <w:tc>
          <w:tcPr>
            <w:tcW w:w="4252" w:type="dxa"/>
            <w:shd w:val="clear" w:color="auto" w:fill="auto"/>
          </w:tcPr>
          <w:p w14:paraId="2599F88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ir pieņemts risināšanā no Risinātāja puses, tādējādi apstiprinot, ka Pieteikumā ir pieejama visa nepieciešamā informācija un, ka Risinātājs spēs to atrisināt Pieteikuma maksimālajā atrisināšanas termiņā.</w:t>
            </w:r>
          </w:p>
        </w:tc>
        <w:tc>
          <w:tcPr>
            <w:tcW w:w="1276" w:type="dxa"/>
            <w:shd w:val="clear" w:color="auto" w:fill="auto"/>
          </w:tcPr>
          <w:p w14:paraId="1EDF5F48"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7A570EA4" w14:textId="77777777" w:rsidR="00B7425E" w:rsidRPr="00170E7F" w:rsidRDefault="00B7425E" w:rsidP="00DD4A36">
            <w:pPr>
              <w:tabs>
                <w:tab w:val="left" w:pos="1560"/>
              </w:tabs>
              <w:spacing w:after="0"/>
              <w:jc w:val="both"/>
              <w:rPr>
                <w:rFonts w:ascii="Times New Roman" w:hAnsi="Times New Roman" w:cs="Times New Roman"/>
              </w:rPr>
            </w:pPr>
          </w:p>
        </w:tc>
        <w:tc>
          <w:tcPr>
            <w:tcW w:w="1396" w:type="dxa"/>
            <w:shd w:val="clear" w:color="auto" w:fill="auto"/>
          </w:tcPr>
          <w:p w14:paraId="78D9A056"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4FE8FFB3"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38A644A1"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41C5A95E" w14:textId="77777777" w:rsidTr="00876354">
        <w:tc>
          <w:tcPr>
            <w:tcW w:w="2127" w:type="dxa"/>
            <w:shd w:val="clear" w:color="auto" w:fill="auto"/>
          </w:tcPr>
          <w:p w14:paraId="68C01C94"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Pārņemts risināšanā</w:t>
            </w:r>
          </w:p>
        </w:tc>
        <w:tc>
          <w:tcPr>
            <w:tcW w:w="4252" w:type="dxa"/>
            <w:shd w:val="clear" w:color="auto" w:fill="auto"/>
          </w:tcPr>
          <w:p w14:paraId="2D153C86"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Pieteikumu ir pārņēmis risināšanā Risinātāja vadītājs, kurš ar Pieteikuma pārņemšanas brīdi kļūst par Pieteikuma Risinātāju.</w:t>
            </w:r>
          </w:p>
        </w:tc>
        <w:tc>
          <w:tcPr>
            <w:tcW w:w="1276" w:type="dxa"/>
            <w:shd w:val="clear" w:color="auto" w:fill="auto"/>
          </w:tcPr>
          <w:p w14:paraId="22BFA398"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c>
          <w:tcPr>
            <w:tcW w:w="1396" w:type="dxa"/>
            <w:shd w:val="clear" w:color="auto" w:fill="auto"/>
          </w:tcPr>
          <w:p w14:paraId="2CF3B990"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1D229DC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540AEA26"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7202A47D" w14:textId="77777777" w:rsidTr="00876354">
        <w:tc>
          <w:tcPr>
            <w:tcW w:w="2127" w:type="dxa"/>
            <w:shd w:val="clear" w:color="auto" w:fill="auto"/>
          </w:tcPr>
          <w:p w14:paraId="56FF54C3"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Atrisināts</w:t>
            </w:r>
          </w:p>
        </w:tc>
        <w:tc>
          <w:tcPr>
            <w:tcW w:w="4252" w:type="dxa"/>
            <w:shd w:val="clear" w:color="auto" w:fill="auto"/>
          </w:tcPr>
          <w:p w14:paraId="1C639FF9"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ir pilnībā atrisināts.</w:t>
            </w:r>
          </w:p>
        </w:tc>
        <w:tc>
          <w:tcPr>
            <w:tcW w:w="1276" w:type="dxa"/>
            <w:shd w:val="clear" w:color="auto" w:fill="auto"/>
          </w:tcPr>
          <w:p w14:paraId="34FCD2D9"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tc>
        <w:tc>
          <w:tcPr>
            <w:tcW w:w="1396" w:type="dxa"/>
            <w:shd w:val="clear" w:color="auto" w:fill="auto"/>
          </w:tcPr>
          <w:p w14:paraId="62319BEE"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2437F625"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11EAA683"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1AC5D0BA" w14:textId="77777777" w:rsidTr="00876354">
        <w:tc>
          <w:tcPr>
            <w:tcW w:w="2127" w:type="dxa"/>
            <w:shd w:val="clear" w:color="auto" w:fill="auto"/>
          </w:tcPr>
          <w:p w14:paraId="6A6D3263"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Atcelts</w:t>
            </w:r>
          </w:p>
        </w:tc>
        <w:tc>
          <w:tcPr>
            <w:tcW w:w="4252" w:type="dxa"/>
            <w:shd w:val="clear" w:color="auto" w:fill="auto"/>
          </w:tcPr>
          <w:p w14:paraId="7A32FE37"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nav aktuāls un/vai tas ir</w:t>
            </w:r>
            <w:r w:rsidRPr="00170E7F" w:rsidDel="00131415">
              <w:rPr>
                <w:rFonts w:ascii="Times New Roman" w:hAnsi="Times New Roman" w:cs="Times New Roman"/>
              </w:rPr>
              <w:t xml:space="preserve"> </w:t>
            </w:r>
            <w:r w:rsidRPr="00170E7F">
              <w:rPr>
                <w:rFonts w:ascii="Times New Roman" w:hAnsi="Times New Roman" w:cs="Times New Roman"/>
              </w:rPr>
              <w:t xml:space="preserve">atcelts no Objekta lietotāja, Izpildītāja vai Pasūtītāja puses. </w:t>
            </w:r>
          </w:p>
          <w:p w14:paraId="114F86A9" w14:textId="77777777" w:rsidR="00B7425E" w:rsidRPr="00170E7F" w:rsidRDefault="00B7425E" w:rsidP="00DD4A36">
            <w:pPr>
              <w:tabs>
                <w:tab w:val="left" w:pos="1560"/>
              </w:tabs>
              <w:spacing w:after="0"/>
              <w:jc w:val="both"/>
              <w:rPr>
                <w:rFonts w:ascii="Times New Roman" w:eastAsia="Times New Roman" w:hAnsi="Times New Roman" w:cs="Times New Roman"/>
                <w:lang w:eastAsia="lv-LV"/>
              </w:rPr>
            </w:pPr>
            <w:r w:rsidRPr="00170E7F">
              <w:rPr>
                <w:rFonts w:ascii="Times New Roman" w:eastAsia="Times New Roman" w:hAnsi="Times New Roman" w:cs="Times New Roman"/>
                <w:lang w:eastAsia="lv-LV"/>
              </w:rPr>
              <w:t xml:space="preserve">Pieteikuma risināšanas gaitā, Pasūtītājam ir tiesības atcelt tos Pieteikumus, kuru turpmāka risināšana nav nepieciešama, šajos gadījumos Pasūtītājs informē visas Pieteikumā iesaistītās </w:t>
            </w:r>
            <w:r w:rsidRPr="00170E7F">
              <w:rPr>
                <w:rFonts w:ascii="Times New Roman" w:eastAsia="Times New Roman" w:hAnsi="Times New Roman" w:cs="Times New Roman"/>
                <w:lang w:eastAsia="lv-LV"/>
              </w:rPr>
              <w:lastRenderedPageBreak/>
              <w:t xml:space="preserve">puses. Risinātājs redz šos Pieteikumus Vortālā pie  atceltajiem Pieteikumiem. </w:t>
            </w:r>
          </w:p>
          <w:p w14:paraId="32EDAC7B"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eastAsia="Times New Roman" w:hAnsi="Times New Roman" w:cs="Times New Roman"/>
                <w:lang w:eastAsia="lv-LV"/>
              </w:rPr>
              <w:t>Risinātājam ir iespēja atcelt Pieteikumu tikai sazinoties ar VNĪ klientu atbalstu, kurš izvērtē iemeslus un pēc nepieciešamības veic Pieteikuma atcelšanu.</w:t>
            </w:r>
          </w:p>
        </w:tc>
        <w:tc>
          <w:tcPr>
            <w:tcW w:w="1276" w:type="dxa"/>
            <w:shd w:val="clear" w:color="auto" w:fill="auto"/>
          </w:tcPr>
          <w:p w14:paraId="62FEAF2B"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lastRenderedPageBreak/>
              <w:t>VNĪ klientu atbalsts</w:t>
            </w:r>
          </w:p>
          <w:p w14:paraId="5F92DF35" w14:textId="77777777" w:rsidR="00B7425E" w:rsidRPr="00170E7F" w:rsidRDefault="00B7425E" w:rsidP="00DD4A36">
            <w:pPr>
              <w:tabs>
                <w:tab w:val="left" w:pos="1560"/>
              </w:tabs>
              <w:spacing w:after="0"/>
              <w:jc w:val="both"/>
              <w:rPr>
                <w:rFonts w:ascii="Times New Roman" w:hAnsi="Times New Roman" w:cs="Times New Roman"/>
              </w:rPr>
            </w:pPr>
          </w:p>
        </w:tc>
        <w:tc>
          <w:tcPr>
            <w:tcW w:w="1396" w:type="dxa"/>
            <w:shd w:val="clear" w:color="auto" w:fill="auto"/>
          </w:tcPr>
          <w:p w14:paraId="2089E53F"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652C786D"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p w14:paraId="7614E5EE"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 vadītājs</w:t>
            </w:r>
          </w:p>
        </w:tc>
      </w:tr>
      <w:tr w:rsidR="00B7425E" w:rsidRPr="00170E7F" w14:paraId="2F387709" w14:textId="77777777" w:rsidTr="00876354">
        <w:tc>
          <w:tcPr>
            <w:tcW w:w="2127" w:type="dxa"/>
            <w:shd w:val="clear" w:color="auto" w:fill="auto"/>
          </w:tcPr>
          <w:p w14:paraId="31E52D63"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Iesaldēts uz laiku</w:t>
            </w:r>
          </w:p>
        </w:tc>
        <w:tc>
          <w:tcPr>
            <w:tcW w:w="4252" w:type="dxa"/>
            <w:shd w:val="clear" w:color="auto" w:fill="auto"/>
          </w:tcPr>
          <w:p w14:paraId="400B032F"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 xml:space="preserve">Pieteikuma risināšanas gaitā, Pasūtītājam ārēju apstākļu dēļ ir tiesības atlikt Pieteikuma risināšanu uz noteiktu laiku (sezonalitāte, laika apstākļi utt.), šajos gadījumos Pasūtītājs informē visas Pieteikumā iesaistītās puses. </w:t>
            </w:r>
          </w:p>
          <w:p w14:paraId="01860236"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 redz šos Pieteikumus Vortālā pie atceltajiem Pieteikumiem.</w:t>
            </w:r>
          </w:p>
          <w:p w14:paraId="0D0F86D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Risinātājam ir iespēja atlikt Pieteikumu izpildi uz noteiktu laiku, sazinoties ar VNĪ klientu atbalstu, kas izvērtē pamatojumu un pēc nepieciešamības veic Pieteikuma atlikšanu uz noteiktu laiku.</w:t>
            </w:r>
          </w:p>
        </w:tc>
        <w:tc>
          <w:tcPr>
            <w:tcW w:w="1276" w:type="dxa"/>
            <w:shd w:val="clear" w:color="auto" w:fill="auto"/>
          </w:tcPr>
          <w:p w14:paraId="27B3D86B"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tc>
        <w:tc>
          <w:tcPr>
            <w:tcW w:w="1396" w:type="dxa"/>
            <w:shd w:val="clear" w:color="auto" w:fill="auto"/>
          </w:tcPr>
          <w:p w14:paraId="398253B4"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57D205E1" w14:textId="77777777" w:rsidR="00B7425E" w:rsidRPr="00170E7F" w:rsidRDefault="00B7425E" w:rsidP="00DD4A36">
            <w:pPr>
              <w:tabs>
                <w:tab w:val="left" w:pos="1560"/>
              </w:tabs>
              <w:spacing w:after="0"/>
              <w:jc w:val="both"/>
              <w:rPr>
                <w:rFonts w:ascii="Times New Roman" w:hAnsi="Times New Roman" w:cs="Times New Roman"/>
              </w:rPr>
            </w:pPr>
          </w:p>
        </w:tc>
      </w:tr>
      <w:tr w:rsidR="00B7425E" w:rsidRPr="00170E7F" w14:paraId="0071D2F2" w14:textId="77777777" w:rsidTr="00876354">
        <w:tc>
          <w:tcPr>
            <w:tcW w:w="2127" w:type="dxa"/>
            <w:shd w:val="clear" w:color="auto" w:fill="auto"/>
          </w:tcPr>
          <w:p w14:paraId="243B5622"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Pagarināts</w:t>
            </w:r>
          </w:p>
        </w:tc>
        <w:tc>
          <w:tcPr>
            <w:tcW w:w="4252" w:type="dxa"/>
            <w:shd w:val="clear" w:color="auto" w:fill="auto"/>
          </w:tcPr>
          <w:p w14:paraId="1364233B"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Pamatotu iemeslu dēļ Pieteikumam  ir pagarināts maksimālais atrisināšanas termiņš.</w:t>
            </w:r>
          </w:p>
        </w:tc>
        <w:tc>
          <w:tcPr>
            <w:tcW w:w="1276" w:type="dxa"/>
            <w:shd w:val="clear" w:color="auto" w:fill="auto"/>
          </w:tcPr>
          <w:p w14:paraId="03A84FDA"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tc>
        <w:tc>
          <w:tcPr>
            <w:tcW w:w="1396" w:type="dxa"/>
            <w:shd w:val="clear" w:color="auto" w:fill="auto"/>
          </w:tcPr>
          <w:p w14:paraId="6B0C014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4699417A"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tc>
      </w:tr>
      <w:tr w:rsidR="00B7425E" w:rsidRPr="00170E7F" w14:paraId="0F120E35" w14:textId="77777777" w:rsidTr="00876354">
        <w:trPr>
          <w:trHeight w:val="2004"/>
        </w:trPr>
        <w:tc>
          <w:tcPr>
            <w:tcW w:w="2127" w:type="dxa"/>
            <w:shd w:val="clear" w:color="auto" w:fill="auto"/>
          </w:tcPr>
          <w:p w14:paraId="29B6376D" w14:textId="77777777" w:rsidR="00B7425E" w:rsidRPr="00170E7F" w:rsidRDefault="00B7425E" w:rsidP="00DD4A36">
            <w:pPr>
              <w:tabs>
                <w:tab w:val="left" w:pos="1560"/>
              </w:tabs>
              <w:spacing w:after="0"/>
              <w:jc w:val="both"/>
              <w:rPr>
                <w:rFonts w:ascii="Times New Roman" w:hAnsi="Times New Roman" w:cs="Times New Roman"/>
                <w:b/>
              </w:rPr>
            </w:pPr>
            <w:r w:rsidRPr="00170E7F">
              <w:rPr>
                <w:rFonts w:ascii="Times New Roman" w:hAnsi="Times New Roman" w:cs="Times New Roman"/>
                <w:b/>
              </w:rPr>
              <w:t>Atgriezts risināšanā</w:t>
            </w:r>
          </w:p>
        </w:tc>
        <w:tc>
          <w:tcPr>
            <w:tcW w:w="4252" w:type="dxa"/>
            <w:shd w:val="clear" w:color="auto" w:fill="auto"/>
          </w:tcPr>
          <w:p w14:paraId="4E791C33"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Pieteikums statusā “Atrisināts” tiek mainīts uz statusu “Risināšana”. Ja kāda no iesaistītajām pusēm ir iebildusi pret saņemto risinājumu (piemēram, tas nav bijis kvalitatīvs vai tas nav īstenots pilnā apmērā), tad Pieteikums ir atgriezts Risinātājam atkārtotai risināšanai.</w:t>
            </w:r>
          </w:p>
        </w:tc>
        <w:tc>
          <w:tcPr>
            <w:tcW w:w="1276" w:type="dxa"/>
            <w:shd w:val="clear" w:color="auto" w:fill="auto"/>
          </w:tcPr>
          <w:p w14:paraId="173BC070"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tc>
        <w:tc>
          <w:tcPr>
            <w:tcW w:w="1396" w:type="dxa"/>
            <w:shd w:val="clear" w:color="auto" w:fill="auto"/>
          </w:tcPr>
          <w:p w14:paraId="6A5233B2"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VNĪ klientu atbalsts</w:t>
            </w:r>
          </w:p>
          <w:p w14:paraId="6E96178A" w14:textId="77777777" w:rsidR="00B7425E" w:rsidRPr="00170E7F" w:rsidRDefault="00B7425E" w:rsidP="00DD4A36">
            <w:pPr>
              <w:tabs>
                <w:tab w:val="left" w:pos="1560"/>
              </w:tabs>
              <w:spacing w:after="0"/>
              <w:jc w:val="both"/>
              <w:rPr>
                <w:rFonts w:ascii="Times New Roman" w:hAnsi="Times New Roman" w:cs="Times New Roman"/>
              </w:rPr>
            </w:pPr>
            <w:r w:rsidRPr="00170E7F">
              <w:rPr>
                <w:rFonts w:ascii="Times New Roman" w:hAnsi="Times New Roman" w:cs="Times New Roman"/>
              </w:rPr>
              <w:t>Risinātājs</w:t>
            </w:r>
          </w:p>
        </w:tc>
      </w:tr>
    </w:tbl>
    <w:p w14:paraId="4F925306" w14:textId="77777777" w:rsidR="001D3FA0" w:rsidRPr="00170E7F" w:rsidRDefault="001D3FA0" w:rsidP="001D3FA0">
      <w:pPr>
        <w:spacing w:after="0" w:line="240" w:lineRule="auto"/>
        <w:rPr>
          <w:rFonts w:ascii="Times New Roman" w:hAnsi="Times New Roman" w:cs="Times New Roman"/>
          <w:b/>
        </w:rPr>
      </w:pPr>
    </w:p>
    <w:p w14:paraId="5CCC9FA1" w14:textId="77777777" w:rsidR="001D3FA0" w:rsidRPr="00170E7F" w:rsidRDefault="001D3FA0" w:rsidP="001D3FA0">
      <w:pPr>
        <w:spacing w:after="0" w:line="240" w:lineRule="auto"/>
        <w:jc w:val="both"/>
        <w:rPr>
          <w:rFonts w:ascii="Times New Roman" w:hAnsi="Times New Roman" w:cs="Times New Roman"/>
          <w:b/>
        </w:rPr>
      </w:pPr>
    </w:p>
    <w:p w14:paraId="6E44143D" w14:textId="77777777"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5. UZGLABĀJAMIE PIERAKSTI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2693"/>
      </w:tblGrid>
      <w:tr w:rsidR="001D3FA0" w:rsidRPr="00170E7F" w14:paraId="484774C6" w14:textId="77777777" w:rsidTr="00802CE6">
        <w:tc>
          <w:tcPr>
            <w:tcW w:w="1129" w:type="dxa"/>
            <w:shd w:val="clear" w:color="auto" w:fill="D9D9D9" w:themeFill="background1" w:themeFillShade="D9"/>
          </w:tcPr>
          <w:p w14:paraId="44C94D77" w14:textId="3A0C2E60"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Nr. p. k.</w:t>
            </w:r>
          </w:p>
        </w:tc>
        <w:tc>
          <w:tcPr>
            <w:tcW w:w="5529" w:type="dxa"/>
            <w:shd w:val="clear" w:color="auto" w:fill="D9D9D9" w:themeFill="background1" w:themeFillShade="D9"/>
          </w:tcPr>
          <w:p w14:paraId="79AD97E2"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Dokumenta veids</w:t>
            </w:r>
          </w:p>
        </w:tc>
        <w:tc>
          <w:tcPr>
            <w:tcW w:w="2693" w:type="dxa"/>
            <w:shd w:val="clear" w:color="auto" w:fill="D9D9D9" w:themeFill="background1" w:themeFillShade="D9"/>
          </w:tcPr>
          <w:p w14:paraId="13A8A826"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Dokumenta glabāšana</w:t>
            </w:r>
          </w:p>
        </w:tc>
      </w:tr>
      <w:tr w:rsidR="001D3FA0" w:rsidRPr="00170E7F" w14:paraId="03737F41" w14:textId="77777777" w:rsidTr="005F646C">
        <w:tc>
          <w:tcPr>
            <w:tcW w:w="1129" w:type="dxa"/>
          </w:tcPr>
          <w:p w14:paraId="7857A7E4" w14:textId="77777777" w:rsidR="001D3FA0" w:rsidRPr="00170E7F" w:rsidRDefault="001D3FA0" w:rsidP="001D3FA0">
            <w:pPr>
              <w:spacing w:after="0" w:line="240" w:lineRule="auto"/>
              <w:jc w:val="center"/>
              <w:rPr>
                <w:rFonts w:ascii="Times New Roman" w:hAnsi="Times New Roman" w:cs="Times New Roman"/>
              </w:rPr>
            </w:pPr>
          </w:p>
        </w:tc>
        <w:tc>
          <w:tcPr>
            <w:tcW w:w="5529" w:type="dxa"/>
          </w:tcPr>
          <w:p w14:paraId="55D0DF78" w14:textId="77777777" w:rsidR="001D3FA0" w:rsidRPr="00170E7F" w:rsidRDefault="001D3FA0" w:rsidP="001D3FA0">
            <w:pPr>
              <w:spacing w:after="0" w:line="240" w:lineRule="auto"/>
              <w:rPr>
                <w:rFonts w:ascii="Times New Roman" w:hAnsi="Times New Roman" w:cs="Times New Roman"/>
              </w:rPr>
            </w:pPr>
          </w:p>
        </w:tc>
        <w:tc>
          <w:tcPr>
            <w:tcW w:w="2693" w:type="dxa"/>
          </w:tcPr>
          <w:p w14:paraId="4919F25C" w14:textId="77777777" w:rsidR="001D3FA0" w:rsidRPr="00170E7F" w:rsidRDefault="001D3FA0" w:rsidP="001D3FA0">
            <w:pPr>
              <w:spacing w:after="0" w:line="240" w:lineRule="auto"/>
              <w:jc w:val="both"/>
              <w:rPr>
                <w:rFonts w:ascii="Times New Roman" w:hAnsi="Times New Roman" w:cs="Times New Roman"/>
              </w:rPr>
            </w:pPr>
          </w:p>
        </w:tc>
      </w:tr>
    </w:tbl>
    <w:p w14:paraId="10A335B7" w14:textId="77777777" w:rsidR="001D3FA0" w:rsidRPr="00170E7F" w:rsidRDefault="001D3FA0" w:rsidP="001D3FA0">
      <w:pPr>
        <w:spacing w:after="0" w:line="240" w:lineRule="auto"/>
        <w:jc w:val="both"/>
        <w:rPr>
          <w:rFonts w:ascii="Times New Roman" w:hAnsi="Times New Roman" w:cs="Times New Roman"/>
          <w:b/>
        </w:rPr>
      </w:pPr>
    </w:p>
    <w:p w14:paraId="3D35F22D" w14:textId="46890D39" w:rsidR="001D3FA0" w:rsidRPr="00170E7F" w:rsidRDefault="001D3FA0" w:rsidP="001D3FA0">
      <w:pPr>
        <w:pStyle w:val="ListParagraph"/>
        <w:numPr>
          <w:ilvl w:val="0"/>
          <w:numId w:val="6"/>
        </w:numPr>
        <w:ind w:left="284" w:hanging="284"/>
        <w:jc w:val="both"/>
        <w:rPr>
          <w:b/>
          <w:sz w:val="22"/>
          <w:szCs w:val="22"/>
          <w:lang w:val="lv-LV"/>
        </w:rPr>
        <w:sectPr w:rsidR="001D3FA0" w:rsidRPr="00170E7F" w:rsidSect="0023197E">
          <w:headerReference w:type="default" r:id="rId14"/>
          <w:footerReference w:type="default" r:id="rId15"/>
          <w:headerReference w:type="first" r:id="rId16"/>
          <w:endnotePr>
            <w:numFmt w:val="decimal"/>
          </w:endnotePr>
          <w:type w:val="continuous"/>
          <w:pgSz w:w="11906" w:h="16838" w:code="9"/>
          <w:pgMar w:top="851" w:right="851" w:bottom="851" w:left="1701" w:header="851" w:footer="851" w:gutter="0"/>
          <w:cols w:space="720"/>
          <w:noEndnote/>
          <w:titlePg/>
          <w:docGrid w:linePitch="299"/>
        </w:sectPr>
      </w:pPr>
      <w:r w:rsidRPr="00170E7F">
        <w:rPr>
          <w:b/>
          <w:sz w:val="22"/>
          <w:szCs w:val="22"/>
          <w:lang w:val="lv-LV"/>
        </w:rPr>
        <w:t>PROCESA RAKSTUROTĀJI</w:t>
      </w:r>
      <w:r w:rsidRPr="00170E7F">
        <w:rPr>
          <w:rStyle w:val="FootnoteReference"/>
          <w:b/>
          <w:sz w:val="22"/>
          <w:szCs w:val="22"/>
          <w:lang w:val="lv-LV"/>
        </w:rPr>
        <w:footnoteReference w:id="5"/>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098"/>
        <w:gridCol w:w="1588"/>
        <w:gridCol w:w="1588"/>
        <w:gridCol w:w="1530"/>
        <w:gridCol w:w="1418"/>
      </w:tblGrid>
      <w:tr w:rsidR="00802CE6" w:rsidRPr="00170E7F" w14:paraId="11328786" w14:textId="77777777" w:rsidTr="00802CE6">
        <w:tc>
          <w:tcPr>
            <w:tcW w:w="1129" w:type="dxa"/>
            <w:shd w:val="clear" w:color="auto" w:fill="D9D9D9" w:themeFill="background1" w:themeFillShade="D9"/>
          </w:tcPr>
          <w:p w14:paraId="06036FEC" w14:textId="77777777"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Nr. p. k.</w:t>
            </w:r>
          </w:p>
        </w:tc>
        <w:tc>
          <w:tcPr>
            <w:tcW w:w="2098" w:type="dxa"/>
            <w:shd w:val="clear" w:color="auto" w:fill="D9D9D9" w:themeFill="background1" w:themeFillShade="D9"/>
          </w:tcPr>
          <w:p w14:paraId="4CE9645C" w14:textId="77777777"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Procesu kritēriji</w:t>
            </w:r>
          </w:p>
        </w:tc>
        <w:tc>
          <w:tcPr>
            <w:tcW w:w="1588" w:type="dxa"/>
            <w:shd w:val="clear" w:color="auto" w:fill="D9D9D9" w:themeFill="background1" w:themeFillShade="D9"/>
          </w:tcPr>
          <w:p w14:paraId="17F83411" w14:textId="4FFFD6A8"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Sasniedzamais rezultāts</w:t>
            </w:r>
          </w:p>
        </w:tc>
        <w:tc>
          <w:tcPr>
            <w:tcW w:w="1588" w:type="dxa"/>
            <w:shd w:val="clear" w:color="auto" w:fill="D9D9D9" w:themeFill="background1" w:themeFillShade="D9"/>
          </w:tcPr>
          <w:p w14:paraId="30BBFD08" w14:textId="0AFC9BF8"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Atbildīgais par mērīšanu</w:t>
            </w:r>
          </w:p>
        </w:tc>
        <w:tc>
          <w:tcPr>
            <w:tcW w:w="1530" w:type="dxa"/>
            <w:shd w:val="clear" w:color="auto" w:fill="D9D9D9" w:themeFill="background1" w:themeFillShade="D9"/>
          </w:tcPr>
          <w:p w14:paraId="36E6ED0E" w14:textId="77777777"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Izvērtēšanas biežums</w:t>
            </w:r>
          </w:p>
        </w:tc>
        <w:tc>
          <w:tcPr>
            <w:tcW w:w="1418" w:type="dxa"/>
            <w:shd w:val="clear" w:color="auto" w:fill="D9D9D9" w:themeFill="background1" w:themeFillShade="D9"/>
          </w:tcPr>
          <w:p w14:paraId="5421010F" w14:textId="77777777" w:rsidR="00802CE6" w:rsidRPr="00170E7F" w:rsidRDefault="00802CE6" w:rsidP="001D3FA0">
            <w:pPr>
              <w:spacing w:after="0" w:line="240" w:lineRule="auto"/>
              <w:jc w:val="center"/>
              <w:rPr>
                <w:rFonts w:ascii="Times New Roman" w:hAnsi="Times New Roman" w:cs="Times New Roman"/>
                <w:b/>
              </w:rPr>
            </w:pPr>
            <w:r w:rsidRPr="00170E7F">
              <w:rPr>
                <w:rFonts w:ascii="Times New Roman" w:hAnsi="Times New Roman" w:cs="Times New Roman"/>
                <w:b/>
              </w:rPr>
              <w:t>Rezultāta ziņošana</w:t>
            </w:r>
          </w:p>
        </w:tc>
      </w:tr>
      <w:tr w:rsidR="00802CE6" w:rsidRPr="00170E7F" w14:paraId="3E3CDCD3" w14:textId="77777777" w:rsidTr="00802CE6">
        <w:tc>
          <w:tcPr>
            <w:tcW w:w="1129" w:type="dxa"/>
          </w:tcPr>
          <w:p w14:paraId="44AA13CA" w14:textId="77777777" w:rsidR="00802CE6" w:rsidRPr="00170E7F" w:rsidRDefault="00802CE6" w:rsidP="001D3FA0">
            <w:pPr>
              <w:spacing w:after="0" w:line="240" w:lineRule="auto"/>
              <w:jc w:val="center"/>
              <w:rPr>
                <w:rFonts w:ascii="Times New Roman" w:hAnsi="Times New Roman" w:cs="Times New Roman"/>
              </w:rPr>
            </w:pPr>
          </w:p>
        </w:tc>
        <w:tc>
          <w:tcPr>
            <w:tcW w:w="2098" w:type="dxa"/>
          </w:tcPr>
          <w:p w14:paraId="4BC60E77" w14:textId="77777777" w:rsidR="00802CE6" w:rsidRPr="00170E7F" w:rsidRDefault="00802CE6" w:rsidP="001D3FA0">
            <w:pPr>
              <w:spacing w:after="0" w:line="240" w:lineRule="auto"/>
              <w:rPr>
                <w:rFonts w:ascii="Times New Roman" w:hAnsi="Times New Roman" w:cs="Times New Roman"/>
              </w:rPr>
            </w:pPr>
          </w:p>
        </w:tc>
        <w:tc>
          <w:tcPr>
            <w:tcW w:w="1588" w:type="dxa"/>
          </w:tcPr>
          <w:p w14:paraId="0F06B294" w14:textId="77777777" w:rsidR="00802CE6" w:rsidRPr="00170E7F" w:rsidRDefault="00802CE6" w:rsidP="001D3FA0">
            <w:pPr>
              <w:spacing w:after="0" w:line="240" w:lineRule="auto"/>
              <w:jc w:val="both"/>
              <w:rPr>
                <w:rFonts w:ascii="Times New Roman" w:hAnsi="Times New Roman" w:cs="Times New Roman"/>
              </w:rPr>
            </w:pPr>
          </w:p>
        </w:tc>
        <w:tc>
          <w:tcPr>
            <w:tcW w:w="1588" w:type="dxa"/>
          </w:tcPr>
          <w:p w14:paraId="0825BC28" w14:textId="27F221C8" w:rsidR="00802CE6" w:rsidRPr="00170E7F" w:rsidRDefault="00802CE6" w:rsidP="001D3FA0">
            <w:pPr>
              <w:spacing w:after="0" w:line="240" w:lineRule="auto"/>
              <w:jc w:val="both"/>
              <w:rPr>
                <w:rFonts w:ascii="Times New Roman" w:hAnsi="Times New Roman" w:cs="Times New Roman"/>
              </w:rPr>
            </w:pPr>
          </w:p>
        </w:tc>
        <w:tc>
          <w:tcPr>
            <w:tcW w:w="1530" w:type="dxa"/>
          </w:tcPr>
          <w:p w14:paraId="2AB0049A" w14:textId="77777777" w:rsidR="00802CE6" w:rsidRPr="00170E7F" w:rsidRDefault="00802CE6" w:rsidP="001D3FA0">
            <w:pPr>
              <w:spacing w:after="0" w:line="240" w:lineRule="auto"/>
              <w:jc w:val="both"/>
              <w:rPr>
                <w:rFonts w:ascii="Times New Roman" w:hAnsi="Times New Roman" w:cs="Times New Roman"/>
              </w:rPr>
            </w:pPr>
          </w:p>
        </w:tc>
        <w:tc>
          <w:tcPr>
            <w:tcW w:w="1418" w:type="dxa"/>
          </w:tcPr>
          <w:p w14:paraId="3DAD5905" w14:textId="77777777" w:rsidR="00802CE6" w:rsidRPr="00170E7F" w:rsidRDefault="00802CE6" w:rsidP="001D3FA0">
            <w:pPr>
              <w:spacing w:after="0" w:line="240" w:lineRule="auto"/>
              <w:jc w:val="both"/>
              <w:rPr>
                <w:rFonts w:ascii="Times New Roman" w:hAnsi="Times New Roman" w:cs="Times New Roman"/>
              </w:rPr>
            </w:pPr>
          </w:p>
        </w:tc>
      </w:tr>
    </w:tbl>
    <w:p w14:paraId="3FF0537C" w14:textId="77777777" w:rsidR="001D3FA0" w:rsidRPr="00170E7F" w:rsidRDefault="001D3FA0" w:rsidP="001D3FA0">
      <w:pPr>
        <w:spacing w:after="0" w:line="240" w:lineRule="auto"/>
        <w:jc w:val="both"/>
        <w:rPr>
          <w:rFonts w:ascii="Times New Roman" w:hAnsi="Times New Roman" w:cs="Times New Roman"/>
          <w:b/>
        </w:rPr>
      </w:pPr>
    </w:p>
    <w:p w14:paraId="61EB227B" w14:textId="77777777" w:rsidR="00E02146" w:rsidRPr="00170E7F" w:rsidRDefault="00E02146" w:rsidP="001D3FA0">
      <w:pPr>
        <w:spacing w:after="0" w:line="240" w:lineRule="auto"/>
        <w:jc w:val="both"/>
        <w:rPr>
          <w:rFonts w:ascii="Times New Roman" w:hAnsi="Times New Roman" w:cs="Times New Roman"/>
          <w:b/>
        </w:rPr>
      </w:pPr>
    </w:p>
    <w:p w14:paraId="6245C218" w14:textId="186B2806" w:rsidR="001D3FA0" w:rsidRPr="00170E7F" w:rsidRDefault="001D3FA0" w:rsidP="001D3FA0">
      <w:pPr>
        <w:spacing w:after="0" w:line="240" w:lineRule="auto"/>
        <w:jc w:val="both"/>
        <w:rPr>
          <w:rFonts w:ascii="Times New Roman" w:hAnsi="Times New Roman" w:cs="Times New Roman"/>
          <w:b/>
        </w:rPr>
        <w:sectPr w:rsidR="001D3FA0" w:rsidRPr="00170E7F" w:rsidSect="001D3FA0">
          <w:endnotePr>
            <w:numFmt w:val="decimal"/>
          </w:endnotePr>
          <w:type w:val="continuous"/>
          <w:pgSz w:w="11906" w:h="16838" w:code="9"/>
          <w:pgMar w:top="1134" w:right="851" w:bottom="1134" w:left="1701" w:header="1134" w:footer="1134" w:gutter="0"/>
          <w:cols w:space="720"/>
          <w:noEndnote/>
          <w:titlePg/>
          <w:docGrid w:linePitch="299"/>
        </w:sectPr>
      </w:pPr>
      <w:r w:rsidRPr="00170E7F">
        <w:rPr>
          <w:rFonts w:ascii="Times New Roman" w:hAnsi="Times New Roman" w:cs="Times New Roman"/>
          <w:b/>
        </w:rPr>
        <w:t>7. PROCESA RISKI</w:t>
      </w:r>
      <w:r w:rsidRPr="00170E7F">
        <w:rPr>
          <w:rStyle w:val="FootnoteReference"/>
          <w:rFonts w:ascii="Times New Roman" w:hAnsi="Times New Roman"/>
          <w:b/>
        </w:rPr>
        <w:footnoteReference w:id="6"/>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29"/>
        <w:gridCol w:w="2693"/>
      </w:tblGrid>
      <w:tr w:rsidR="001D3FA0" w:rsidRPr="00170E7F" w14:paraId="351EAA30" w14:textId="77777777" w:rsidTr="00802CE6">
        <w:trPr>
          <w:trHeight w:val="271"/>
        </w:trPr>
        <w:tc>
          <w:tcPr>
            <w:tcW w:w="1129" w:type="dxa"/>
            <w:shd w:val="clear" w:color="auto" w:fill="D9D9D9" w:themeFill="background1" w:themeFillShade="D9"/>
          </w:tcPr>
          <w:p w14:paraId="2B5694A0" w14:textId="20BE97DF"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Nr.</w:t>
            </w:r>
            <w:r w:rsidR="00802CE6" w:rsidRPr="00170E7F">
              <w:rPr>
                <w:rFonts w:ascii="Times New Roman" w:hAnsi="Times New Roman" w:cs="Times New Roman"/>
                <w:b/>
              </w:rPr>
              <w:t xml:space="preserve"> </w:t>
            </w:r>
            <w:r w:rsidRPr="00170E7F">
              <w:rPr>
                <w:rFonts w:ascii="Times New Roman" w:hAnsi="Times New Roman" w:cs="Times New Roman"/>
                <w:b/>
              </w:rPr>
              <w:t>p.</w:t>
            </w:r>
            <w:r w:rsidR="00802CE6" w:rsidRPr="00170E7F">
              <w:rPr>
                <w:rFonts w:ascii="Times New Roman" w:hAnsi="Times New Roman" w:cs="Times New Roman"/>
                <w:b/>
              </w:rPr>
              <w:t xml:space="preserve"> </w:t>
            </w:r>
            <w:r w:rsidRPr="00170E7F">
              <w:rPr>
                <w:rFonts w:ascii="Times New Roman" w:hAnsi="Times New Roman" w:cs="Times New Roman"/>
                <w:b/>
              </w:rPr>
              <w:t>k.</w:t>
            </w:r>
          </w:p>
        </w:tc>
        <w:tc>
          <w:tcPr>
            <w:tcW w:w="5529" w:type="dxa"/>
            <w:shd w:val="clear" w:color="auto" w:fill="D9D9D9" w:themeFill="background1" w:themeFillShade="D9"/>
          </w:tcPr>
          <w:p w14:paraId="33908409"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Procesu risku saraksts _____ Nr.</w:t>
            </w:r>
          </w:p>
        </w:tc>
        <w:tc>
          <w:tcPr>
            <w:tcW w:w="2693" w:type="dxa"/>
            <w:shd w:val="clear" w:color="auto" w:fill="D9D9D9" w:themeFill="background1" w:themeFillShade="D9"/>
          </w:tcPr>
          <w:p w14:paraId="4A2629CE"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Atbildīgais par procesa riskiem</w:t>
            </w:r>
          </w:p>
        </w:tc>
      </w:tr>
      <w:tr w:rsidR="001D3FA0" w:rsidRPr="00170E7F" w14:paraId="66D0228E" w14:textId="77777777" w:rsidTr="00802CE6">
        <w:trPr>
          <w:trHeight w:val="351"/>
        </w:trPr>
        <w:tc>
          <w:tcPr>
            <w:tcW w:w="1129" w:type="dxa"/>
            <w:tcBorders>
              <w:bottom w:val="single" w:sz="4" w:space="0" w:color="auto"/>
            </w:tcBorders>
          </w:tcPr>
          <w:p w14:paraId="7473D1EB" w14:textId="77777777" w:rsidR="001D3FA0" w:rsidRPr="00170E7F" w:rsidRDefault="001D3FA0" w:rsidP="001D3FA0">
            <w:pPr>
              <w:spacing w:after="0" w:line="240" w:lineRule="auto"/>
              <w:rPr>
                <w:rFonts w:ascii="Times New Roman" w:hAnsi="Times New Roman" w:cs="Times New Roman"/>
              </w:rPr>
            </w:pPr>
          </w:p>
        </w:tc>
        <w:tc>
          <w:tcPr>
            <w:tcW w:w="5529" w:type="dxa"/>
            <w:tcBorders>
              <w:bottom w:val="single" w:sz="4" w:space="0" w:color="auto"/>
            </w:tcBorders>
          </w:tcPr>
          <w:p w14:paraId="1A492673" w14:textId="77777777" w:rsidR="001D3FA0" w:rsidRPr="00170E7F" w:rsidRDefault="001D3FA0" w:rsidP="001D3FA0">
            <w:pPr>
              <w:spacing w:after="0" w:line="240" w:lineRule="auto"/>
              <w:jc w:val="center"/>
              <w:rPr>
                <w:rFonts w:ascii="Times New Roman" w:hAnsi="Times New Roman" w:cs="Times New Roman"/>
              </w:rPr>
            </w:pPr>
          </w:p>
        </w:tc>
        <w:tc>
          <w:tcPr>
            <w:tcW w:w="2693" w:type="dxa"/>
            <w:tcBorders>
              <w:bottom w:val="single" w:sz="4" w:space="0" w:color="auto"/>
            </w:tcBorders>
          </w:tcPr>
          <w:p w14:paraId="0354C9D8" w14:textId="77777777" w:rsidR="001D3FA0" w:rsidRPr="00170E7F" w:rsidRDefault="001D3FA0" w:rsidP="001D3FA0">
            <w:pPr>
              <w:spacing w:after="0" w:line="240" w:lineRule="auto"/>
              <w:jc w:val="center"/>
              <w:rPr>
                <w:rFonts w:ascii="Times New Roman" w:hAnsi="Times New Roman" w:cs="Times New Roman"/>
              </w:rPr>
            </w:pPr>
          </w:p>
        </w:tc>
      </w:tr>
      <w:tr w:rsidR="001D3FA0" w:rsidRPr="00170E7F" w14:paraId="1285CAE6" w14:textId="77777777" w:rsidTr="00802CE6">
        <w:trPr>
          <w:trHeight w:val="219"/>
        </w:trPr>
        <w:tc>
          <w:tcPr>
            <w:tcW w:w="1129" w:type="dxa"/>
          </w:tcPr>
          <w:p w14:paraId="59CA9F8B" w14:textId="77777777" w:rsidR="001D3FA0" w:rsidRPr="00170E7F" w:rsidRDefault="001D3FA0" w:rsidP="001D3FA0">
            <w:pPr>
              <w:spacing w:after="0" w:line="240" w:lineRule="auto"/>
              <w:rPr>
                <w:rFonts w:ascii="Times New Roman" w:hAnsi="Times New Roman" w:cs="Times New Roman"/>
              </w:rPr>
            </w:pPr>
          </w:p>
        </w:tc>
        <w:tc>
          <w:tcPr>
            <w:tcW w:w="5529" w:type="dxa"/>
          </w:tcPr>
          <w:p w14:paraId="4D576EF0" w14:textId="77777777" w:rsidR="001D3FA0" w:rsidRPr="00170E7F" w:rsidRDefault="001D3FA0" w:rsidP="001D3FA0">
            <w:pPr>
              <w:spacing w:after="0" w:line="240" w:lineRule="auto"/>
              <w:jc w:val="center"/>
              <w:rPr>
                <w:rFonts w:ascii="Times New Roman" w:hAnsi="Times New Roman" w:cs="Times New Roman"/>
              </w:rPr>
            </w:pPr>
          </w:p>
        </w:tc>
        <w:tc>
          <w:tcPr>
            <w:tcW w:w="2693" w:type="dxa"/>
          </w:tcPr>
          <w:p w14:paraId="2E47C60E" w14:textId="77777777" w:rsidR="001D3FA0" w:rsidRPr="00170E7F" w:rsidRDefault="001D3FA0" w:rsidP="001D3FA0">
            <w:pPr>
              <w:spacing w:after="0" w:line="240" w:lineRule="auto"/>
              <w:jc w:val="center"/>
              <w:rPr>
                <w:rFonts w:ascii="Times New Roman" w:hAnsi="Times New Roman" w:cs="Times New Roman"/>
              </w:rPr>
            </w:pPr>
          </w:p>
        </w:tc>
      </w:tr>
    </w:tbl>
    <w:p w14:paraId="31C59BCB" w14:textId="77777777" w:rsidR="001D3FA0" w:rsidRPr="00170E7F" w:rsidRDefault="001D3FA0" w:rsidP="001D3FA0">
      <w:pPr>
        <w:spacing w:after="0" w:line="240" w:lineRule="auto"/>
        <w:jc w:val="both"/>
        <w:rPr>
          <w:rFonts w:ascii="Times New Roman" w:hAnsi="Times New Roman" w:cs="Times New Roman"/>
          <w:b/>
        </w:rPr>
      </w:pPr>
    </w:p>
    <w:p w14:paraId="04F6841B" w14:textId="77777777"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8. SAISTĪTIE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686"/>
        <w:gridCol w:w="4536"/>
      </w:tblGrid>
      <w:tr w:rsidR="001D3FA0" w:rsidRPr="00170E7F" w14:paraId="1EF2F05E" w14:textId="77777777" w:rsidTr="005E55D1">
        <w:tc>
          <w:tcPr>
            <w:tcW w:w="1129" w:type="dxa"/>
            <w:shd w:val="clear" w:color="auto" w:fill="D9D9D9" w:themeFill="background1" w:themeFillShade="D9"/>
          </w:tcPr>
          <w:p w14:paraId="0036AC9F" w14:textId="5DF28ACB"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Nr.</w:t>
            </w:r>
            <w:r w:rsidR="00802CE6" w:rsidRPr="00170E7F">
              <w:rPr>
                <w:rFonts w:ascii="Times New Roman" w:hAnsi="Times New Roman" w:cs="Times New Roman"/>
                <w:b/>
              </w:rPr>
              <w:t xml:space="preserve"> </w:t>
            </w:r>
            <w:r w:rsidRPr="00170E7F">
              <w:rPr>
                <w:rFonts w:ascii="Times New Roman" w:hAnsi="Times New Roman" w:cs="Times New Roman"/>
                <w:b/>
              </w:rPr>
              <w:t>p.</w:t>
            </w:r>
            <w:r w:rsidR="00802CE6" w:rsidRPr="00170E7F">
              <w:rPr>
                <w:rFonts w:ascii="Times New Roman" w:hAnsi="Times New Roman" w:cs="Times New Roman"/>
                <w:b/>
              </w:rPr>
              <w:t xml:space="preserve"> </w:t>
            </w:r>
            <w:r w:rsidRPr="00170E7F">
              <w:rPr>
                <w:rFonts w:ascii="Times New Roman" w:hAnsi="Times New Roman" w:cs="Times New Roman"/>
                <w:b/>
              </w:rPr>
              <w:t>k</w:t>
            </w:r>
            <w:r w:rsidR="00802CE6" w:rsidRPr="00170E7F">
              <w:rPr>
                <w:rFonts w:ascii="Times New Roman" w:hAnsi="Times New Roman" w:cs="Times New Roman"/>
                <w:b/>
              </w:rPr>
              <w:t>.</w:t>
            </w:r>
          </w:p>
        </w:tc>
        <w:tc>
          <w:tcPr>
            <w:tcW w:w="3686" w:type="dxa"/>
            <w:shd w:val="clear" w:color="auto" w:fill="D9D9D9" w:themeFill="background1" w:themeFillShade="D9"/>
          </w:tcPr>
          <w:p w14:paraId="4C88F4B3"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Dokumenta izdošanas datums, veids, Nr.</w:t>
            </w:r>
          </w:p>
        </w:tc>
        <w:tc>
          <w:tcPr>
            <w:tcW w:w="4536" w:type="dxa"/>
            <w:shd w:val="clear" w:color="auto" w:fill="D9D9D9" w:themeFill="background1" w:themeFillShade="D9"/>
          </w:tcPr>
          <w:p w14:paraId="3D2065EC"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Nosaukums</w:t>
            </w:r>
          </w:p>
        </w:tc>
      </w:tr>
      <w:tr w:rsidR="001D3FA0" w:rsidRPr="00170E7F" w14:paraId="756ED215" w14:textId="77777777" w:rsidTr="005E55D1">
        <w:tc>
          <w:tcPr>
            <w:tcW w:w="1129" w:type="dxa"/>
          </w:tcPr>
          <w:p w14:paraId="68FC139F" w14:textId="0AE10339" w:rsidR="001D3FA0" w:rsidRPr="00170E7F" w:rsidRDefault="00020912" w:rsidP="001D3FA0">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3686" w:type="dxa"/>
          </w:tcPr>
          <w:p w14:paraId="2989B3EC" w14:textId="69155480" w:rsidR="001D3FA0" w:rsidRPr="00170E7F" w:rsidRDefault="0028075C" w:rsidP="001D3FA0">
            <w:pPr>
              <w:spacing w:after="0" w:line="240" w:lineRule="auto"/>
              <w:rPr>
                <w:rFonts w:ascii="Times New Roman" w:hAnsi="Times New Roman" w:cs="Times New Roman"/>
              </w:rPr>
            </w:pPr>
            <w:r>
              <w:rPr>
                <w:rFonts w:ascii="Times New Roman" w:hAnsi="Times New Roman" w:cs="Times New Roman"/>
              </w:rPr>
              <w:t>27</w:t>
            </w:r>
            <w:r w:rsidR="00496B09">
              <w:rPr>
                <w:rFonts w:ascii="Times New Roman" w:hAnsi="Times New Roman" w:cs="Times New Roman"/>
              </w:rPr>
              <w:t>.</w:t>
            </w:r>
            <w:r>
              <w:rPr>
                <w:rFonts w:ascii="Times New Roman" w:hAnsi="Times New Roman" w:cs="Times New Roman"/>
              </w:rPr>
              <w:t>07</w:t>
            </w:r>
            <w:r w:rsidR="00496B09">
              <w:rPr>
                <w:rFonts w:ascii="Times New Roman" w:hAnsi="Times New Roman" w:cs="Times New Roman"/>
              </w:rPr>
              <w:t>.2021., noteikumi, KVS N 11</w:t>
            </w:r>
          </w:p>
        </w:tc>
        <w:tc>
          <w:tcPr>
            <w:tcW w:w="4536" w:type="dxa"/>
          </w:tcPr>
          <w:p w14:paraId="22C83390" w14:textId="54A5D8B1" w:rsidR="001D3FA0" w:rsidRPr="00962E9A" w:rsidRDefault="005E55D1" w:rsidP="001D3FA0">
            <w:pPr>
              <w:spacing w:after="0" w:line="240" w:lineRule="auto"/>
              <w:jc w:val="both"/>
              <w:rPr>
                <w:rFonts w:ascii="Times New Roman" w:hAnsi="Times New Roman" w:cs="Times New Roman"/>
              </w:rPr>
            </w:pPr>
            <w:r w:rsidRPr="00962E9A">
              <w:rPr>
                <w:rFonts w:ascii="Times New Roman" w:hAnsi="Times New Roman" w:cs="Times New Roman"/>
              </w:rPr>
              <w:t>Vortāla lietošanas noteikumi</w:t>
            </w:r>
          </w:p>
        </w:tc>
      </w:tr>
      <w:tr w:rsidR="001D3FA0" w:rsidRPr="00170E7F" w14:paraId="43703FA1" w14:textId="77777777" w:rsidTr="005E55D1">
        <w:tc>
          <w:tcPr>
            <w:tcW w:w="1129" w:type="dxa"/>
          </w:tcPr>
          <w:p w14:paraId="377E675D" w14:textId="7F0A2771" w:rsidR="001D3FA0" w:rsidRPr="00170E7F" w:rsidRDefault="00020912" w:rsidP="001D3FA0">
            <w:pPr>
              <w:spacing w:after="0" w:line="240" w:lineRule="auto"/>
              <w:jc w:val="center"/>
              <w:rPr>
                <w:rFonts w:ascii="Times New Roman" w:hAnsi="Times New Roman" w:cs="Times New Roman"/>
              </w:rPr>
            </w:pPr>
            <w:r>
              <w:rPr>
                <w:rFonts w:ascii="Times New Roman" w:hAnsi="Times New Roman" w:cs="Times New Roman"/>
              </w:rPr>
              <w:t>2.</w:t>
            </w:r>
          </w:p>
        </w:tc>
        <w:tc>
          <w:tcPr>
            <w:tcW w:w="3686" w:type="dxa"/>
          </w:tcPr>
          <w:p w14:paraId="07503ED1" w14:textId="7B028EB1" w:rsidR="001D3FA0" w:rsidRPr="00170E7F" w:rsidRDefault="00BE6094" w:rsidP="001D3FA0">
            <w:pPr>
              <w:spacing w:after="0" w:line="240" w:lineRule="auto"/>
              <w:rPr>
                <w:rFonts w:ascii="Times New Roman" w:hAnsi="Times New Roman" w:cs="Times New Roman"/>
              </w:rPr>
            </w:pPr>
            <w:r>
              <w:rPr>
                <w:rFonts w:ascii="Times New Roman" w:hAnsi="Times New Roman" w:cs="Times New Roman"/>
              </w:rPr>
              <w:t>27.07.</w:t>
            </w:r>
            <w:r w:rsidR="005E55D1">
              <w:rPr>
                <w:rFonts w:ascii="Times New Roman" w:hAnsi="Times New Roman" w:cs="Times New Roman"/>
              </w:rPr>
              <w:t>2021., forma, KVS F 411</w:t>
            </w:r>
          </w:p>
        </w:tc>
        <w:tc>
          <w:tcPr>
            <w:tcW w:w="4536" w:type="dxa"/>
          </w:tcPr>
          <w:p w14:paraId="2C869E36" w14:textId="2BD358E7" w:rsidR="001D3FA0" w:rsidRPr="00962E9A" w:rsidRDefault="00020912" w:rsidP="001D3FA0">
            <w:pPr>
              <w:spacing w:after="0" w:line="240" w:lineRule="auto"/>
              <w:jc w:val="both"/>
              <w:rPr>
                <w:rFonts w:ascii="Times New Roman" w:hAnsi="Times New Roman" w:cs="Times New Roman"/>
              </w:rPr>
            </w:pPr>
            <w:r w:rsidRPr="00962E9A">
              <w:rPr>
                <w:rFonts w:ascii="Times New Roman" w:hAnsi="Times New Roman" w:cs="Times New Roman"/>
              </w:rPr>
              <w:t>Vortāla lietošanas pieteikums</w:t>
            </w:r>
          </w:p>
        </w:tc>
      </w:tr>
    </w:tbl>
    <w:p w14:paraId="4445DE4D" w14:textId="77777777" w:rsidR="001D3FA0" w:rsidRPr="00170E7F" w:rsidRDefault="001D3FA0" w:rsidP="001D3FA0">
      <w:pPr>
        <w:spacing w:after="0" w:line="240" w:lineRule="auto"/>
        <w:jc w:val="both"/>
        <w:rPr>
          <w:rFonts w:ascii="Times New Roman" w:hAnsi="Times New Roman" w:cs="Times New Roman"/>
          <w:b/>
        </w:rPr>
      </w:pPr>
    </w:p>
    <w:p w14:paraId="476E0F82" w14:textId="77777777"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9. IZMAIŅAS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2693"/>
      </w:tblGrid>
      <w:tr w:rsidR="001D3FA0" w:rsidRPr="00170E7F" w14:paraId="50DCF18E" w14:textId="77777777" w:rsidTr="00802CE6">
        <w:tc>
          <w:tcPr>
            <w:tcW w:w="1129" w:type="dxa"/>
            <w:shd w:val="clear" w:color="auto" w:fill="D9D9D9" w:themeFill="background1" w:themeFillShade="D9"/>
          </w:tcPr>
          <w:p w14:paraId="6455B867" w14:textId="31975E13"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Nr.</w:t>
            </w:r>
            <w:r w:rsidR="00802CE6" w:rsidRPr="00170E7F">
              <w:rPr>
                <w:rFonts w:ascii="Times New Roman" w:hAnsi="Times New Roman" w:cs="Times New Roman"/>
                <w:b/>
              </w:rPr>
              <w:t xml:space="preserve"> </w:t>
            </w:r>
            <w:r w:rsidRPr="00170E7F">
              <w:rPr>
                <w:rFonts w:ascii="Times New Roman" w:hAnsi="Times New Roman" w:cs="Times New Roman"/>
                <w:b/>
              </w:rPr>
              <w:t>p.</w:t>
            </w:r>
            <w:r w:rsidR="00802CE6" w:rsidRPr="00170E7F">
              <w:rPr>
                <w:rFonts w:ascii="Times New Roman" w:hAnsi="Times New Roman" w:cs="Times New Roman"/>
                <w:b/>
              </w:rPr>
              <w:t xml:space="preserve"> </w:t>
            </w:r>
            <w:r w:rsidRPr="00170E7F">
              <w:rPr>
                <w:rFonts w:ascii="Times New Roman" w:hAnsi="Times New Roman" w:cs="Times New Roman"/>
                <w:b/>
              </w:rPr>
              <w:t>k.</w:t>
            </w:r>
          </w:p>
        </w:tc>
        <w:tc>
          <w:tcPr>
            <w:tcW w:w="5529" w:type="dxa"/>
            <w:shd w:val="clear" w:color="auto" w:fill="D9D9D9" w:themeFill="background1" w:themeFillShade="D9"/>
          </w:tcPr>
          <w:p w14:paraId="479040E0"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Izmaiņu būtība</w:t>
            </w:r>
          </w:p>
        </w:tc>
        <w:tc>
          <w:tcPr>
            <w:tcW w:w="2693" w:type="dxa"/>
            <w:shd w:val="clear" w:color="auto" w:fill="D9D9D9" w:themeFill="background1" w:themeFillShade="D9"/>
          </w:tcPr>
          <w:p w14:paraId="0415BC14" w14:textId="77777777" w:rsidR="001D3FA0" w:rsidRPr="00170E7F" w:rsidRDefault="001D3FA0" w:rsidP="001D3FA0">
            <w:pPr>
              <w:spacing w:after="0" w:line="240" w:lineRule="auto"/>
              <w:jc w:val="center"/>
              <w:rPr>
                <w:rFonts w:ascii="Times New Roman" w:hAnsi="Times New Roman" w:cs="Times New Roman"/>
                <w:b/>
              </w:rPr>
            </w:pPr>
            <w:r w:rsidRPr="00170E7F">
              <w:rPr>
                <w:rFonts w:ascii="Times New Roman" w:hAnsi="Times New Roman" w:cs="Times New Roman"/>
                <w:b/>
              </w:rPr>
              <w:t>Spēkā stāšanās datums</w:t>
            </w:r>
          </w:p>
        </w:tc>
      </w:tr>
      <w:tr w:rsidR="001D3FA0" w:rsidRPr="00170E7F" w14:paraId="076AA8E0" w14:textId="77777777" w:rsidTr="00802CE6">
        <w:tc>
          <w:tcPr>
            <w:tcW w:w="1129" w:type="dxa"/>
          </w:tcPr>
          <w:p w14:paraId="472BA775" w14:textId="77777777" w:rsidR="001D3FA0" w:rsidRPr="00170E7F" w:rsidRDefault="001D3FA0" w:rsidP="001D3FA0">
            <w:pPr>
              <w:spacing w:after="0" w:line="240" w:lineRule="auto"/>
              <w:jc w:val="center"/>
              <w:rPr>
                <w:rFonts w:ascii="Times New Roman" w:hAnsi="Times New Roman" w:cs="Times New Roman"/>
              </w:rPr>
            </w:pPr>
          </w:p>
        </w:tc>
        <w:tc>
          <w:tcPr>
            <w:tcW w:w="5529" w:type="dxa"/>
          </w:tcPr>
          <w:p w14:paraId="70C4094B" w14:textId="77777777" w:rsidR="001D3FA0" w:rsidRPr="00170E7F" w:rsidRDefault="001D3FA0" w:rsidP="001D3FA0">
            <w:pPr>
              <w:spacing w:after="0" w:line="240" w:lineRule="auto"/>
              <w:rPr>
                <w:rFonts w:ascii="Times New Roman" w:hAnsi="Times New Roman" w:cs="Times New Roman"/>
              </w:rPr>
            </w:pPr>
          </w:p>
        </w:tc>
        <w:tc>
          <w:tcPr>
            <w:tcW w:w="2693" w:type="dxa"/>
          </w:tcPr>
          <w:p w14:paraId="2BA581A0" w14:textId="77777777" w:rsidR="001D3FA0" w:rsidRPr="00170E7F" w:rsidRDefault="001D3FA0" w:rsidP="001D3FA0">
            <w:pPr>
              <w:spacing w:after="0" w:line="240" w:lineRule="auto"/>
              <w:jc w:val="center"/>
              <w:rPr>
                <w:rFonts w:ascii="Times New Roman" w:hAnsi="Times New Roman" w:cs="Times New Roman"/>
              </w:rPr>
            </w:pPr>
          </w:p>
        </w:tc>
      </w:tr>
      <w:tr w:rsidR="001D3FA0" w:rsidRPr="00170E7F" w14:paraId="12274D80" w14:textId="77777777" w:rsidTr="00802CE6">
        <w:tc>
          <w:tcPr>
            <w:tcW w:w="1129" w:type="dxa"/>
          </w:tcPr>
          <w:p w14:paraId="21DD535F" w14:textId="77777777" w:rsidR="001D3FA0" w:rsidRPr="00170E7F" w:rsidRDefault="001D3FA0" w:rsidP="001D3FA0">
            <w:pPr>
              <w:spacing w:after="0" w:line="240" w:lineRule="auto"/>
              <w:jc w:val="center"/>
              <w:rPr>
                <w:rFonts w:ascii="Times New Roman" w:hAnsi="Times New Roman" w:cs="Times New Roman"/>
              </w:rPr>
            </w:pPr>
          </w:p>
        </w:tc>
        <w:tc>
          <w:tcPr>
            <w:tcW w:w="5529" w:type="dxa"/>
          </w:tcPr>
          <w:p w14:paraId="42D42D9E" w14:textId="77777777" w:rsidR="001D3FA0" w:rsidRPr="00170E7F" w:rsidRDefault="001D3FA0" w:rsidP="001D3FA0">
            <w:pPr>
              <w:spacing w:after="0" w:line="240" w:lineRule="auto"/>
              <w:rPr>
                <w:rFonts w:ascii="Times New Roman" w:hAnsi="Times New Roman" w:cs="Times New Roman"/>
                <w:b/>
              </w:rPr>
            </w:pPr>
          </w:p>
        </w:tc>
        <w:tc>
          <w:tcPr>
            <w:tcW w:w="2693" w:type="dxa"/>
          </w:tcPr>
          <w:p w14:paraId="60E6D286" w14:textId="77777777" w:rsidR="001D3FA0" w:rsidRPr="00170E7F" w:rsidRDefault="001D3FA0" w:rsidP="001D3FA0">
            <w:pPr>
              <w:spacing w:after="0" w:line="240" w:lineRule="auto"/>
              <w:jc w:val="both"/>
              <w:rPr>
                <w:rFonts w:ascii="Times New Roman" w:hAnsi="Times New Roman" w:cs="Times New Roman"/>
                <w:b/>
              </w:rPr>
            </w:pPr>
          </w:p>
        </w:tc>
      </w:tr>
    </w:tbl>
    <w:p w14:paraId="08D4F3C8" w14:textId="77777777" w:rsidR="001D3FA0" w:rsidRPr="00170E7F" w:rsidRDefault="001D3FA0" w:rsidP="001D3FA0">
      <w:pPr>
        <w:spacing w:after="0" w:line="240" w:lineRule="auto"/>
        <w:jc w:val="both"/>
        <w:rPr>
          <w:rFonts w:ascii="Times New Roman" w:hAnsi="Times New Roman" w:cs="Times New Roman"/>
          <w:b/>
        </w:rPr>
      </w:pPr>
    </w:p>
    <w:p w14:paraId="6C98EFAF" w14:textId="77777777" w:rsidR="001D3FA0" w:rsidRPr="00170E7F" w:rsidRDefault="001D3FA0" w:rsidP="001D3FA0">
      <w:pPr>
        <w:spacing w:after="0" w:line="240" w:lineRule="auto"/>
        <w:jc w:val="both"/>
        <w:rPr>
          <w:rFonts w:ascii="Times New Roman" w:hAnsi="Times New Roman" w:cs="Times New Roman"/>
          <w:b/>
        </w:rPr>
      </w:pPr>
      <w:r w:rsidRPr="00170E7F">
        <w:rPr>
          <w:rFonts w:ascii="Times New Roman" w:hAnsi="Times New Roman" w:cs="Times New Roman"/>
          <w:b/>
        </w:rPr>
        <w:t>10. DOKUMENTA SASKAŅOŠANA</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804"/>
      </w:tblGrid>
      <w:tr w:rsidR="001D3FA0" w:rsidRPr="00170E7F" w14:paraId="586C21F0" w14:textId="77777777" w:rsidTr="00E67B18">
        <w:trPr>
          <w:trHeight w:val="219"/>
        </w:trPr>
        <w:tc>
          <w:tcPr>
            <w:tcW w:w="2619" w:type="dxa"/>
            <w:shd w:val="clear" w:color="auto" w:fill="D9D9D9" w:themeFill="background1" w:themeFillShade="D9"/>
          </w:tcPr>
          <w:p w14:paraId="422FF6F9" w14:textId="77777777" w:rsidR="001D3FA0" w:rsidRPr="00170E7F" w:rsidRDefault="001D3FA0" w:rsidP="001D3FA0">
            <w:pPr>
              <w:spacing w:after="0" w:line="240" w:lineRule="auto"/>
              <w:rPr>
                <w:rFonts w:ascii="Times New Roman" w:hAnsi="Times New Roman" w:cs="Times New Roman"/>
                <w:b/>
                <w:bCs/>
              </w:rPr>
            </w:pPr>
            <w:r w:rsidRPr="00170E7F">
              <w:rPr>
                <w:rFonts w:ascii="Times New Roman" w:hAnsi="Times New Roman" w:cs="Times New Roman"/>
                <w:b/>
                <w:bCs/>
              </w:rPr>
              <w:t>Atbildīgais par procesu:</w:t>
            </w:r>
          </w:p>
        </w:tc>
        <w:tc>
          <w:tcPr>
            <w:tcW w:w="6804" w:type="dxa"/>
            <w:shd w:val="clear" w:color="auto" w:fill="D9D9D9" w:themeFill="background1" w:themeFillShade="D9"/>
          </w:tcPr>
          <w:p w14:paraId="45228599" w14:textId="06CA0E2D" w:rsidR="001D3FA0" w:rsidRPr="00170E7F" w:rsidRDefault="001D3FA0" w:rsidP="001D3FA0">
            <w:pPr>
              <w:spacing w:after="0" w:line="240" w:lineRule="auto"/>
              <w:rPr>
                <w:rFonts w:ascii="Times New Roman" w:hAnsi="Times New Roman" w:cs="Times New Roman"/>
                <w:b/>
                <w:bCs/>
              </w:rPr>
            </w:pPr>
            <w:r w:rsidRPr="00170E7F">
              <w:rPr>
                <w:rFonts w:ascii="Times New Roman" w:hAnsi="Times New Roman" w:cs="Times New Roman"/>
                <w:b/>
                <w:bCs/>
              </w:rPr>
              <w:t>amats</w:t>
            </w:r>
          </w:p>
        </w:tc>
      </w:tr>
      <w:tr w:rsidR="005F646C" w:rsidRPr="00170E7F" w14:paraId="14A849EC" w14:textId="77777777" w:rsidTr="00E67B18">
        <w:trPr>
          <w:trHeight w:val="219"/>
        </w:trPr>
        <w:tc>
          <w:tcPr>
            <w:tcW w:w="2619" w:type="dxa"/>
          </w:tcPr>
          <w:p w14:paraId="5F4C5697" w14:textId="77777777" w:rsidR="005F646C" w:rsidRPr="00170E7F" w:rsidRDefault="005F646C" w:rsidP="001D3FA0">
            <w:pPr>
              <w:spacing w:after="0" w:line="240" w:lineRule="auto"/>
              <w:rPr>
                <w:rFonts w:ascii="Times New Roman" w:hAnsi="Times New Roman" w:cs="Times New Roman"/>
                <w:b/>
                <w:bCs/>
              </w:rPr>
            </w:pPr>
          </w:p>
        </w:tc>
        <w:tc>
          <w:tcPr>
            <w:tcW w:w="6804" w:type="dxa"/>
          </w:tcPr>
          <w:p w14:paraId="0EA2BFE4" w14:textId="454EB2D0" w:rsidR="005F646C" w:rsidRPr="00170E7F" w:rsidRDefault="00150F56" w:rsidP="001D3FA0">
            <w:pPr>
              <w:spacing w:after="0" w:line="240" w:lineRule="auto"/>
              <w:rPr>
                <w:rFonts w:ascii="Times New Roman" w:hAnsi="Times New Roman" w:cs="Times New Roman"/>
              </w:rPr>
            </w:pPr>
            <w:r w:rsidRPr="00170E7F">
              <w:rPr>
                <w:rFonts w:ascii="Times New Roman" w:hAnsi="Times New Roman" w:cs="Times New Roman"/>
              </w:rPr>
              <w:t xml:space="preserve">Biznesa </w:t>
            </w:r>
            <w:r w:rsidR="004832C1">
              <w:rPr>
                <w:rFonts w:ascii="Times New Roman" w:hAnsi="Times New Roman" w:cs="Times New Roman"/>
              </w:rPr>
              <w:t>izcilības</w:t>
            </w:r>
            <w:r w:rsidRPr="00170E7F">
              <w:rPr>
                <w:rFonts w:ascii="Times New Roman" w:hAnsi="Times New Roman" w:cs="Times New Roman"/>
              </w:rPr>
              <w:t xml:space="preserve"> daļas vadītājs</w:t>
            </w:r>
          </w:p>
        </w:tc>
      </w:tr>
      <w:tr w:rsidR="001D3FA0" w:rsidRPr="00170E7F" w14:paraId="573DDF76" w14:textId="77777777" w:rsidTr="00E67B18">
        <w:trPr>
          <w:trHeight w:val="219"/>
        </w:trPr>
        <w:tc>
          <w:tcPr>
            <w:tcW w:w="2619" w:type="dxa"/>
          </w:tcPr>
          <w:p w14:paraId="475EC87B" w14:textId="77777777" w:rsidR="001D3FA0" w:rsidRPr="00170E7F" w:rsidRDefault="001D3FA0" w:rsidP="001D3FA0">
            <w:pPr>
              <w:spacing w:after="0" w:line="240" w:lineRule="auto"/>
              <w:rPr>
                <w:rFonts w:ascii="Times New Roman" w:hAnsi="Times New Roman" w:cs="Times New Roman"/>
                <w:b/>
                <w:bCs/>
              </w:rPr>
            </w:pPr>
            <w:r w:rsidRPr="00170E7F">
              <w:rPr>
                <w:rFonts w:ascii="Times New Roman" w:hAnsi="Times New Roman" w:cs="Times New Roman"/>
                <w:b/>
                <w:bCs/>
              </w:rPr>
              <w:t>Saskaņotāji:</w:t>
            </w:r>
          </w:p>
        </w:tc>
        <w:tc>
          <w:tcPr>
            <w:tcW w:w="6804" w:type="dxa"/>
          </w:tcPr>
          <w:p w14:paraId="1A3DFDCA" w14:textId="41BD0658" w:rsidR="001D3FA0" w:rsidRPr="00170E7F" w:rsidRDefault="00BD5A76" w:rsidP="001D3FA0">
            <w:pPr>
              <w:spacing w:after="0" w:line="240" w:lineRule="auto"/>
              <w:rPr>
                <w:rFonts w:ascii="Times New Roman" w:hAnsi="Times New Roman" w:cs="Times New Roman"/>
              </w:rPr>
            </w:pPr>
            <w:r w:rsidRPr="00170E7F">
              <w:rPr>
                <w:rFonts w:ascii="Times New Roman" w:hAnsi="Times New Roman" w:cs="Times New Roman"/>
              </w:rPr>
              <w:t>izpilddirektors</w:t>
            </w:r>
          </w:p>
        </w:tc>
      </w:tr>
      <w:tr w:rsidR="001D3FA0" w:rsidRPr="00170E7F" w14:paraId="71A07E7B" w14:textId="77777777" w:rsidTr="00E67B18">
        <w:trPr>
          <w:trHeight w:val="219"/>
        </w:trPr>
        <w:tc>
          <w:tcPr>
            <w:tcW w:w="2619" w:type="dxa"/>
          </w:tcPr>
          <w:p w14:paraId="7BB28ABB" w14:textId="77777777" w:rsidR="001D3FA0" w:rsidRPr="00170E7F" w:rsidRDefault="001D3FA0" w:rsidP="001D3FA0">
            <w:pPr>
              <w:spacing w:after="0" w:line="240" w:lineRule="auto"/>
              <w:rPr>
                <w:rFonts w:ascii="Times New Roman" w:hAnsi="Times New Roman" w:cs="Times New Roman"/>
              </w:rPr>
            </w:pPr>
          </w:p>
        </w:tc>
        <w:tc>
          <w:tcPr>
            <w:tcW w:w="6804" w:type="dxa"/>
          </w:tcPr>
          <w:p w14:paraId="0B81121C" w14:textId="78EB347A" w:rsidR="001D3FA0" w:rsidRPr="00170E7F" w:rsidRDefault="00494F5D" w:rsidP="001D3FA0">
            <w:pPr>
              <w:spacing w:after="0" w:line="240" w:lineRule="auto"/>
              <w:rPr>
                <w:rFonts w:ascii="Times New Roman" w:hAnsi="Times New Roman" w:cs="Times New Roman"/>
              </w:rPr>
            </w:pPr>
            <w:r w:rsidRPr="00170E7F">
              <w:rPr>
                <w:rFonts w:ascii="Times New Roman" w:hAnsi="Times New Roman" w:cs="Times New Roman"/>
              </w:rPr>
              <w:t>IT daļas vadītājs</w:t>
            </w:r>
          </w:p>
        </w:tc>
      </w:tr>
      <w:tr w:rsidR="001D3FA0" w:rsidRPr="00170E7F" w14:paraId="406121FE" w14:textId="77777777" w:rsidTr="00E67B18">
        <w:trPr>
          <w:trHeight w:val="219"/>
        </w:trPr>
        <w:tc>
          <w:tcPr>
            <w:tcW w:w="2619" w:type="dxa"/>
          </w:tcPr>
          <w:p w14:paraId="35212B5F" w14:textId="77777777" w:rsidR="001D3FA0" w:rsidRPr="00170E7F" w:rsidRDefault="001D3FA0" w:rsidP="001D3FA0">
            <w:pPr>
              <w:spacing w:after="0" w:line="240" w:lineRule="auto"/>
              <w:rPr>
                <w:rFonts w:ascii="Times New Roman" w:hAnsi="Times New Roman" w:cs="Times New Roman"/>
              </w:rPr>
            </w:pPr>
          </w:p>
        </w:tc>
        <w:tc>
          <w:tcPr>
            <w:tcW w:w="6804" w:type="dxa"/>
          </w:tcPr>
          <w:p w14:paraId="5489AA8F" w14:textId="4A52B2E6" w:rsidR="001D3FA0" w:rsidRPr="00170E7F" w:rsidRDefault="00396984" w:rsidP="001D3FA0">
            <w:pPr>
              <w:spacing w:after="0" w:line="240" w:lineRule="auto"/>
              <w:rPr>
                <w:rFonts w:ascii="Times New Roman" w:hAnsi="Times New Roman" w:cs="Times New Roman"/>
              </w:rPr>
            </w:pPr>
            <w:r w:rsidRPr="00170E7F">
              <w:rPr>
                <w:rFonts w:ascii="Times New Roman" w:hAnsi="Times New Roman" w:cs="Times New Roman"/>
              </w:rPr>
              <w:t>NĪ apsaimniekošanas un tehniskās uzturēšanas pārvaldes direktors</w:t>
            </w:r>
          </w:p>
        </w:tc>
      </w:tr>
      <w:tr w:rsidR="001D3FA0" w:rsidRPr="00170E7F" w14:paraId="1A7F6E0B" w14:textId="77777777" w:rsidTr="00E67B18">
        <w:trPr>
          <w:trHeight w:val="219"/>
        </w:trPr>
        <w:tc>
          <w:tcPr>
            <w:tcW w:w="2619" w:type="dxa"/>
          </w:tcPr>
          <w:p w14:paraId="6961D248" w14:textId="77777777" w:rsidR="001D3FA0" w:rsidRPr="00170E7F" w:rsidRDefault="001D3FA0" w:rsidP="001D3FA0">
            <w:pPr>
              <w:spacing w:after="0" w:line="240" w:lineRule="auto"/>
              <w:rPr>
                <w:rFonts w:ascii="Times New Roman" w:hAnsi="Times New Roman" w:cs="Times New Roman"/>
              </w:rPr>
            </w:pPr>
          </w:p>
        </w:tc>
        <w:tc>
          <w:tcPr>
            <w:tcW w:w="6804" w:type="dxa"/>
          </w:tcPr>
          <w:p w14:paraId="68CCF928" w14:textId="20005A68" w:rsidR="001D3FA0" w:rsidRPr="00170E7F" w:rsidRDefault="008874A4" w:rsidP="001D3FA0">
            <w:pPr>
              <w:spacing w:after="0" w:line="240" w:lineRule="auto"/>
              <w:rPr>
                <w:rFonts w:ascii="Times New Roman" w:hAnsi="Times New Roman" w:cs="Times New Roman"/>
              </w:rPr>
            </w:pPr>
            <w:r w:rsidRPr="00170E7F">
              <w:rPr>
                <w:rFonts w:ascii="Times New Roman" w:hAnsi="Times New Roman" w:cs="Times New Roman"/>
              </w:rPr>
              <w:t>NĪ ekspertīzes daļas vadītājs</w:t>
            </w:r>
          </w:p>
        </w:tc>
      </w:tr>
      <w:tr w:rsidR="00396984" w:rsidRPr="00170E7F" w14:paraId="1629CDE3" w14:textId="77777777" w:rsidTr="00E67B18">
        <w:trPr>
          <w:trHeight w:val="219"/>
        </w:trPr>
        <w:tc>
          <w:tcPr>
            <w:tcW w:w="2619" w:type="dxa"/>
          </w:tcPr>
          <w:p w14:paraId="0DFA4893" w14:textId="77777777" w:rsidR="00396984" w:rsidRPr="00170E7F" w:rsidRDefault="00396984" w:rsidP="001D3FA0">
            <w:pPr>
              <w:spacing w:after="0" w:line="240" w:lineRule="auto"/>
              <w:rPr>
                <w:rFonts w:ascii="Times New Roman" w:hAnsi="Times New Roman" w:cs="Times New Roman"/>
              </w:rPr>
            </w:pPr>
          </w:p>
        </w:tc>
        <w:tc>
          <w:tcPr>
            <w:tcW w:w="6804" w:type="dxa"/>
          </w:tcPr>
          <w:p w14:paraId="55BEDCCF" w14:textId="550E31A0" w:rsidR="00396984" w:rsidRPr="00170E7F" w:rsidRDefault="00176D8A" w:rsidP="001D3FA0">
            <w:pPr>
              <w:spacing w:after="0" w:line="240" w:lineRule="auto"/>
              <w:rPr>
                <w:rFonts w:ascii="Times New Roman" w:hAnsi="Times New Roman" w:cs="Times New Roman"/>
              </w:rPr>
            </w:pPr>
            <w:r w:rsidRPr="00170E7F">
              <w:rPr>
                <w:rFonts w:ascii="Times New Roman" w:hAnsi="Times New Roman" w:cs="Times New Roman"/>
              </w:rPr>
              <w:t>Klientu apkalpošanas un atbalsta daļas vadītājs</w:t>
            </w:r>
          </w:p>
        </w:tc>
      </w:tr>
      <w:tr w:rsidR="00396984" w:rsidRPr="00170E7F" w14:paraId="5D2233B5" w14:textId="77777777" w:rsidTr="00E67B18">
        <w:trPr>
          <w:trHeight w:val="219"/>
        </w:trPr>
        <w:tc>
          <w:tcPr>
            <w:tcW w:w="2619" w:type="dxa"/>
          </w:tcPr>
          <w:p w14:paraId="3A2FEA80" w14:textId="77777777" w:rsidR="00396984" w:rsidRPr="00170E7F" w:rsidRDefault="00396984" w:rsidP="001D3FA0">
            <w:pPr>
              <w:spacing w:after="0" w:line="240" w:lineRule="auto"/>
              <w:rPr>
                <w:rFonts w:ascii="Times New Roman" w:hAnsi="Times New Roman" w:cs="Times New Roman"/>
              </w:rPr>
            </w:pPr>
          </w:p>
        </w:tc>
        <w:tc>
          <w:tcPr>
            <w:tcW w:w="6804" w:type="dxa"/>
          </w:tcPr>
          <w:p w14:paraId="5B440FE2" w14:textId="2B2F6890" w:rsidR="00396984" w:rsidRPr="00170E7F" w:rsidRDefault="00E67B18" w:rsidP="001D3FA0">
            <w:pPr>
              <w:spacing w:after="0" w:line="240" w:lineRule="auto"/>
              <w:rPr>
                <w:rFonts w:ascii="Times New Roman" w:hAnsi="Times New Roman" w:cs="Times New Roman"/>
              </w:rPr>
            </w:pPr>
            <w:r w:rsidRPr="00170E7F">
              <w:rPr>
                <w:rFonts w:ascii="Times New Roman" w:hAnsi="Times New Roman" w:cs="Times New Roman"/>
              </w:rPr>
              <w:t>Kvalitātes un risku vadības sektora vecākais kvalitātes un risku vadības sistēmas speciālists</w:t>
            </w:r>
          </w:p>
        </w:tc>
      </w:tr>
    </w:tbl>
    <w:p w14:paraId="25AD4ECD" w14:textId="77777777" w:rsidR="001D3FA0" w:rsidRPr="00170E7F" w:rsidRDefault="001D3FA0" w:rsidP="001D3FA0">
      <w:pPr>
        <w:spacing w:after="0" w:line="240" w:lineRule="auto"/>
        <w:jc w:val="both"/>
        <w:rPr>
          <w:rFonts w:ascii="Times New Roman" w:hAnsi="Times New Roman" w:cs="Times New Roman"/>
        </w:rPr>
      </w:pPr>
    </w:p>
    <w:p w14:paraId="04B4C7CC" w14:textId="77777777" w:rsidR="001D3FA0" w:rsidRPr="00170E7F" w:rsidRDefault="001D3FA0" w:rsidP="001D3FA0">
      <w:pPr>
        <w:spacing w:after="0" w:line="240" w:lineRule="auto"/>
        <w:rPr>
          <w:rFonts w:ascii="Times New Roman" w:eastAsia="Calibri" w:hAnsi="Times New Roman" w:cs="Times New Roman"/>
          <w:bCs/>
          <w:iCs/>
        </w:rPr>
      </w:pPr>
      <w:r w:rsidRPr="00170E7F">
        <w:rPr>
          <w:rFonts w:ascii="Times New Roman" w:eastAsia="Calibri" w:hAnsi="Times New Roman" w:cs="Times New Roman"/>
          <w:bCs/>
          <w:iCs/>
        </w:rPr>
        <w:t>Valdes priekšsēdētājs</w:t>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rPr>
        <w:t>(paraksts*)</w:t>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t>Renārs Griškevičs</w:t>
      </w:r>
    </w:p>
    <w:p w14:paraId="26618EDD" w14:textId="77777777" w:rsidR="001D3FA0" w:rsidRPr="00170E7F" w:rsidRDefault="001D3FA0" w:rsidP="001D3FA0">
      <w:pPr>
        <w:spacing w:after="0" w:line="240" w:lineRule="auto"/>
        <w:rPr>
          <w:rFonts w:ascii="Times New Roman" w:eastAsia="Calibri" w:hAnsi="Times New Roman" w:cs="Times New Roman"/>
          <w:bCs/>
          <w:iCs/>
        </w:rPr>
      </w:pPr>
    </w:p>
    <w:p w14:paraId="07B27F24" w14:textId="482F39CF" w:rsidR="001D3FA0" w:rsidRPr="00170E7F" w:rsidRDefault="001D3FA0" w:rsidP="001D3FA0">
      <w:pPr>
        <w:spacing w:after="0" w:line="240" w:lineRule="auto"/>
        <w:rPr>
          <w:rFonts w:ascii="Times New Roman" w:eastAsia="Calibri" w:hAnsi="Times New Roman" w:cs="Times New Roman"/>
          <w:bCs/>
          <w:iCs/>
        </w:rPr>
      </w:pPr>
      <w:r w:rsidRPr="00170E7F">
        <w:rPr>
          <w:rFonts w:ascii="Times New Roman" w:eastAsia="Calibri" w:hAnsi="Times New Roman" w:cs="Times New Roman"/>
          <w:bCs/>
          <w:iCs/>
        </w:rPr>
        <w:t>Valdes loceklis</w:t>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rPr>
        <w:t>(paraksts*)</w:t>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r>
      <w:r w:rsidRPr="00170E7F">
        <w:rPr>
          <w:rFonts w:ascii="Times New Roman" w:eastAsia="Calibri" w:hAnsi="Times New Roman" w:cs="Times New Roman"/>
          <w:bCs/>
          <w:iCs/>
        </w:rPr>
        <w:tab/>
        <w:t>Andris Vārna</w:t>
      </w:r>
    </w:p>
    <w:p w14:paraId="65C44D29" w14:textId="77777777" w:rsidR="001D3FA0" w:rsidRPr="00170E7F" w:rsidRDefault="001D3FA0" w:rsidP="001D3FA0">
      <w:pPr>
        <w:spacing w:after="0" w:line="240" w:lineRule="auto"/>
        <w:contextualSpacing/>
        <w:jc w:val="both"/>
        <w:rPr>
          <w:rFonts w:ascii="Times New Roman" w:eastAsia="Calibri" w:hAnsi="Times New Roman" w:cs="Times New Roman"/>
        </w:rPr>
      </w:pPr>
    </w:p>
    <w:p w14:paraId="36D109DE" w14:textId="77777777" w:rsidR="001D3FA0" w:rsidRPr="00170E7F" w:rsidRDefault="001D3FA0" w:rsidP="001D3FA0">
      <w:pPr>
        <w:spacing w:after="0" w:line="240" w:lineRule="auto"/>
        <w:contextualSpacing/>
        <w:jc w:val="both"/>
        <w:rPr>
          <w:rFonts w:ascii="Times New Roman" w:eastAsia="Calibri" w:hAnsi="Times New Roman" w:cs="Times New Roman"/>
        </w:rPr>
      </w:pPr>
      <w:r w:rsidRPr="00170E7F">
        <w:rPr>
          <w:rFonts w:ascii="Times New Roman" w:eastAsia="Calibri" w:hAnsi="Times New Roman" w:cs="Times New Roman"/>
        </w:rPr>
        <w:t xml:space="preserve">*Dokuments ir parakstīts ar drošu elektronisko parakstu un satur laika zīmogu. </w:t>
      </w:r>
    </w:p>
    <w:p w14:paraId="0C7459AD" w14:textId="77777777" w:rsidR="001D3FA0" w:rsidRPr="00170E7F" w:rsidRDefault="001D3FA0" w:rsidP="001D3FA0">
      <w:pPr>
        <w:spacing w:after="0" w:line="240" w:lineRule="auto"/>
        <w:contextualSpacing/>
        <w:jc w:val="both"/>
        <w:rPr>
          <w:rFonts w:ascii="Times New Roman" w:eastAsia="Calibri" w:hAnsi="Times New Roman" w:cs="Times New Roman"/>
        </w:rPr>
      </w:pPr>
    </w:p>
    <w:p w14:paraId="66A0F506" w14:textId="3EB96912" w:rsidR="001D3FA0" w:rsidRPr="00170E7F" w:rsidRDefault="001D3FA0" w:rsidP="001D3FA0">
      <w:pPr>
        <w:spacing w:after="0" w:line="240" w:lineRule="auto"/>
        <w:contextualSpacing/>
        <w:jc w:val="both"/>
        <w:rPr>
          <w:rFonts w:ascii="Times New Roman" w:eastAsia="Calibri" w:hAnsi="Times New Roman" w:cs="Times New Roman"/>
        </w:rPr>
      </w:pPr>
    </w:p>
    <w:p w14:paraId="6A00BA11" w14:textId="38EF18E9" w:rsidR="001D3FA0" w:rsidRPr="00170E7F" w:rsidRDefault="001D3FA0" w:rsidP="001D3FA0">
      <w:pPr>
        <w:spacing w:after="0" w:line="240" w:lineRule="auto"/>
        <w:contextualSpacing/>
        <w:jc w:val="both"/>
        <w:rPr>
          <w:rFonts w:ascii="Times New Roman" w:eastAsia="Calibri" w:hAnsi="Times New Roman" w:cs="Times New Roman"/>
        </w:rPr>
      </w:pPr>
    </w:p>
    <w:p w14:paraId="4ECF3CA2" w14:textId="7F560471" w:rsidR="001D3FA0" w:rsidRPr="00170E7F" w:rsidRDefault="001D3FA0" w:rsidP="001D3FA0">
      <w:pPr>
        <w:spacing w:after="0" w:line="240" w:lineRule="auto"/>
        <w:contextualSpacing/>
        <w:jc w:val="both"/>
        <w:rPr>
          <w:rFonts w:ascii="Times New Roman" w:eastAsia="Calibri" w:hAnsi="Times New Roman" w:cs="Times New Roman"/>
        </w:rPr>
      </w:pPr>
    </w:p>
    <w:p w14:paraId="21F55671" w14:textId="5C01FC66" w:rsidR="001D3FA0" w:rsidRPr="00170E7F" w:rsidRDefault="001D3FA0" w:rsidP="001D3FA0">
      <w:pPr>
        <w:spacing w:after="0" w:line="240" w:lineRule="auto"/>
        <w:contextualSpacing/>
        <w:jc w:val="both"/>
        <w:rPr>
          <w:rFonts w:ascii="Times New Roman" w:eastAsia="Calibri" w:hAnsi="Times New Roman" w:cs="Times New Roman"/>
        </w:rPr>
      </w:pPr>
    </w:p>
    <w:bookmarkEnd w:id="0"/>
    <w:bookmarkEnd w:id="1"/>
    <w:p w14:paraId="4086D0FE" w14:textId="77777777" w:rsidR="001D3FA0" w:rsidRPr="00170E7F" w:rsidRDefault="001D3FA0" w:rsidP="001D3FA0">
      <w:pPr>
        <w:spacing w:after="0" w:line="240" w:lineRule="auto"/>
        <w:jc w:val="center"/>
        <w:rPr>
          <w:rFonts w:ascii="Times New Roman" w:hAnsi="Times New Roman" w:cs="Times New Roman"/>
          <w:b/>
          <w:caps/>
          <w:u w:val="single"/>
        </w:rPr>
      </w:pPr>
    </w:p>
    <w:sectPr w:rsidR="001D3FA0" w:rsidRPr="00170E7F" w:rsidSect="001D3FA0">
      <w:headerReference w:type="default" r:id="rId17"/>
      <w:headerReference w:type="first" r:id="rId18"/>
      <w:type w:val="continuous"/>
      <w:pgSz w:w="11906" w:h="16838" w:code="9"/>
      <w:pgMar w:top="1134" w:right="851" w:bottom="1134" w:left="1701" w:header="1134" w:footer="113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9192" w14:textId="77777777" w:rsidR="009A6DE4" w:rsidRDefault="009A6DE4" w:rsidP="001D3FA0">
      <w:pPr>
        <w:spacing w:after="0" w:line="240" w:lineRule="auto"/>
      </w:pPr>
      <w:r>
        <w:separator/>
      </w:r>
    </w:p>
  </w:endnote>
  <w:endnote w:type="continuationSeparator" w:id="0">
    <w:p w14:paraId="1395C0AF" w14:textId="77777777" w:rsidR="009A6DE4" w:rsidRDefault="009A6DE4" w:rsidP="001D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panose1 w:val="020B0606030504020204"/>
    <w:charset w:val="BA"/>
    <w:family w:val="swiss"/>
    <w:pitch w:val="variable"/>
    <w:sig w:usb0="E00002EF" w:usb1="4000205B" w:usb2="00000028"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14474"/>
      <w:docPartObj>
        <w:docPartGallery w:val="Page Numbers (Bottom of Page)"/>
        <w:docPartUnique/>
      </w:docPartObj>
    </w:sdtPr>
    <w:sdtEndPr>
      <w:rPr>
        <w:noProof/>
      </w:rPr>
    </w:sdtEndPr>
    <w:sdtContent>
      <w:p w14:paraId="494533E7" w14:textId="34ABEC04" w:rsidR="00645160" w:rsidRDefault="00645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D3034F" w14:textId="77777777" w:rsidR="0023197E" w:rsidRDefault="0023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A5F4" w14:textId="77777777" w:rsidR="009A6DE4" w:rsidRDefault="009A6DE4" w:rsidP="001D3FA0">
      <w:pPr>
        <w:spacing w:after="0" w:line="240" w:lineRule="auto"/>
      </w:pPr>
      <w:r>
        <w:separator/>
      </w:r>
    </w:p>
  </w:footnote>
  <w:footnote w:type="continuationSeparator" w:id="0">
    <w:p w14:paraId="3B6AFF77" w14:textId="77777777" w:rsidR="009A6DE4" w:rsidRDefault="009A6DE4" w:rsidP="001D3FA0">
      <w:pPr>
        <w:spacing w:after="0" w:line="240" w:lineRule="auto"/>
      </w:pPr>
      <w:r>
        <w:continuationSeparator/>
      </w:r>
    </w:p>
  </w:footnote>
  <w:footnote w:id="1">
    <w:p w14:paraId="42B7D182" w14:textId="77777777" w:rsidR="00B7425E" w:rsidRDefault="00B7425E" w:rsidP="00B7425E">
      <w:pPr>
        <w:pStyle w:val="FootnoteText"/>
        <w:jc w:val="both"/>
      </w:pPr>
      <w:r>
        <w:rPr>
          <w:rStyle w:val="FootnoteReference"/>
        </w:rPr>
        <w:footnoteRef/>
      </w:r>
      <w:r>
        <w:t xml:space="preserve"> </w:t>
      </w:r>
      <w:r w:rsidRPr="00DD4A36">
        <w:rPr>
          <w:lang w:val="lv-LV"/>
        </w:rPr>
        <w:t xml:space="preserve">Darba dienas Vortāla lietošanas un pieteikumu risināšanas apraksta ietvaros ir dienas </w:t>
      </w:r>
      <w:r w:rsidRPr="00DD4A36">
        <w:rPr>
          <w:shd w:val="clear" w:color="auto" w:fill="FFFFFF"/>
          <w:lang w:val="lv-LV"/>
        </w:rPr>
        <w:t>no pirmdienas līdz piektdienai (ieskaitot).</w:t>
      </w:r>
    </w:p>
  </w:footnote>
  <w:footnote w:id="2">
    <w:p w14:paraId="20ED424B" w14:textId="77777777" w:rsidR="00B7425E" w:rsidRPr="00DD4A36" w:rsidRDefault="00B7425E" w:rsidP="00B7425E">
      <w:pPr>
        <w:pStyle w:val="FootnoteText"/>
        <w:rPr>
          <w:lang w:val="lv-LV"/>
        </w:rPr>
      </w:pPr>
      <w:r>
        <w:rPr>
          <w:rStyle w:val="FootnoteReference"/>
        </w:rPr>
        <w:footnoteRef/>
      </w:r>
      <w:r>
        <w:t xml:space="preserve"> </w:t>
      </w:r>
      <w:r w:rsidRPr="00DD4A36">
        <w:rPr>
          <w:lang w:val="lv-LV"/>
        </w:rPr>
        <w:t>Termiņš var tikt noteikts atšķirīgs, ņemot vērā pakalpojuma veidu.</w:t>
      </w:r>
    </w:p>
  </w:footnote>
  <w:footnote w:id="3">
    <w:p w14:paraId="4914F776" w14:textId="77777777" w:rsidR="00B7425E" w:rsidRPr="00DD4A36" w:rsidRDefault="00B7425E" w:rsidP="00B7425E">
      <w:pPr>
        <w:pStyle w:val="FootnoteText"/>
        <w:rPr>
          <w:lang w:val="lv-LV"/>
        </w:rPr>
      </w:pPr>
      <w:r w:rsidRPr="00DD4A36">
        <w:rPr>
          <w:rStyle w:val="FootnoteReference"/>
          <w:lang w:val="lv-LV"/>
        </w:rPr>
        <w:footnoteRef/>
      </w:r>
      <w:r w:rsidRPr="00DD4A36">
        <w:rPr>
          <w:lang w:val="lv-LV"/>
        </w:rPr>
        <w:t xml:space="preserve"> Tas ir, jebkurā diennakts laikā 7 dienas nedēļā.</w:t>
      </w:r>
    </w:p>
  </w:footnote>
  <w:footnote w:id="4">
    <w:p w14:paraId="446636E5" w14:textId="77777777" w:rsidR="00B7425E" w:rsidRPr="0099271B" w:rsidRDefault="00B7425E" w:rsidP="00B7425E">
      <w:pPr>
        <w:pStyle w:val="FootnoteText"/>
        <w:jc w:val="both"/>
      </w:pPr>
      <w:r w:rsidRPr="00DD4A36">
        <w:rPr>
          <w:rStyle w:val="FootnoteReference"/>
          <w:lang w:val="lv-LV"/>
        </w:rPr>
        <w:footnoteRef/>
      </w:r>
      <w:r w:rsidRPr="00DD4A36">
        <w:rPr>
          <w:lang w:val="lv-LV"/>
        </w:rPr>
        <w:t xml:space="preserve"> Maksimālais atrisināšanas termiņš nedrīkst būt ilgāks nekā to nosaka ārējie normatīvie akti (piemēram, ugunsdzēsības ūdensapgādes sistēmas bojājumus novērš pēc iespējas īsākā laikposmā, bet ne vēlāk kā 48 stundu laikā pēc bojājuma konstatēšanas brīža).</w:t>
      </w:r>
    </w:p>
  </w:footnote>
  <w:footnote w:id="5">
    <w:p w14:paraId="718F4EF8" w14:textId="5FC66933" w:rsidR="001D3FA0" w:rsidRPr="005F646C" w:rsidRDefault="001D3FA0">
      <w:pPr>
        <w:pStyle w:val="FootnoteText"/>
        <w:rPr>
          <w:sz w:val="18"/>
          <w:szCs w:val="18"/>
        </w:rPr>
      </w:pPr>
      <w:r w:rsidRPr="005F646C">
        <w:rPr>
          <w:rStyle w:val="FootnoteReference"/>
          <w:sz w:val="18"/>
          <w:szCs w:val="18"/>
        </w:rPr>
        <w:footnoteRef/>
      </w:r>
      <w:r w:rsidRPr="005F646C">
        <w:rPr>
          <w:sz w:val="18"/>
          <w:szCs w:val="18"/>
        </w:rPr>
        <w:t xml:space="preserve"> </w:t>
      </w:r>
      <w:r w:rsidRPr="005F646C">
        <w:rPr>
          <w:sz w:val="18"/>
          <w:szCs w:val="18"/>
          <w:lang w:val="lv-LV"/>
        </w:rPr>
        <w:t>Procesa raksturotāji tiek izstrādāti vadības procesiem, pamatdarbības procesiem, atbalsta procesiem</w:t>
      </w:r>
      <w:r w:rsidRPr="005F646C">
        <w:rPr>
          <w:sz w:val="18"/>
          <w:szCs w:val="18"/>
        </w:rPr>
        <w:t>.</w:t>
      </w:r>
    </w:p>
  </w:footnote>
  <w:footnote w:id="6">
    <w:p w14:paraId="16EA86B6" w14:textId="59BEA34A" w:rsidR="001D3FA0" w:rsidRPr="005F646C" w:rsidRDefault="001D3FA0">
      <w:pPr>
        <w:pStyle w:val="FootnoteText"/>
        <w:rPr>
          <w:sz w:val="18"/>
          <w:szCs w:val="18"/>
        </w:rPr>
      </w:pPr>
      <w:r w:rsidRPr="005F646C">
        <w:rPr>
          <w:rStyle w:val="FootnoteReference"/>
          <w:sz w:val="18"/>
          <w:szCs w:val="18"/>
        </w:rPr>
        <w:footnoteRef/>
      </w:r>
      <w:r w:rsidRPr="005F646C">
        <w:rPr>
          <w:sz w:val="18"/>
          <w:szCs w:val="18"/>
        </w:rPr>
        <w:t xml:space="preserve"> </w:t>
      </w:r>
      <w:r w:rsidRPr="005F646C">
        <w:rPr>
          <w:sz w:val="18"/>
          <w:szCs w:val="18"/>
          <w:lang w:val="lv-LV"/>
        </w:rPr>
        <w:t>Procesa riski tiek izstrādāti vadības procesiem, pamatdarbības procesiem, atbalsta procesiem</w:t>
      </w:r>
      <w:r w:rsidRPr="005F646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01579"/>
      <w:docPartObj>
        <w:docPartGallery w:val="Page Numbers (Top of Page)"/>
        <w:docPartUnique/>
      </w:docPartObj>
    </w:sdtPr>
    <w:sdtEndPr>
      <w:rPr>
        <w:rFonts w:ascii="Times New Roman" w:hAnsi="Times New Roman" w:cs="Times New Roman"/>
        <w:noProof/>
      </w:rPr>
    </w:sdtEndPr>
    <w:sdtContent>
      <w:p w14:paraId="2122E712" w14:textId="1486E3B2" w:rsidR="009734FA" w:rsidRPr="00972EA3" w:rsidRDefault="004E489D" w:rsidP="00972EA3">
        <w:pPr>
          <w:pStyle w:val="Header"/>
          <w:jc w:val="right"/>
          <w:rPr>
            <w:rFonts w:ascii="Times New Roman" w:hAnsi="Times New Roman" w:cs="Times New Roman"/>
          </w:rPr>
        </w:pPr>
        <w:r w:rsidRPr="00972EA3">
          <w:rPr>
            <w:rFonts w:ascii="Times New Roman" w:hAnsi="Times New Roman" w:cs="Times New Roman"/>
          </w:rPr>
          <w:t>KVS I 21/1 VORTĀLA LIETOŠANA UN PIETEIKUMU RISINĀŠANA</w:t>
        </w:r>
      </w:p>
    </w:sdtContent>
  </w:sdt>
  <w:p w14:paraId="37292F55" w14:textId="77777777" w:rsidR="001D3FA0" w:rsidRPr="00B573F0" w:rsidRDefault="001D3FA0" w:rsidP="00B573F0">
    <w:pPr>
      <w:pStyle w:val="Heade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4C0D" w14:textId="418D78DF" w:rsidR="001D3FA0" w:rsidRPr="00EA37BB" w:rsidRDefault="001C00B6" w:rsidP="00EF76DE">
    <w:pPr>
      <w:spacing w:after="0" w:line="240" w:lineRule="auto"/>
      <w:jc w:val="right"/>
      <w:rPr>
        <w:rFonts w:ascii="Times New Roman" w:hAnsi="Times New Roman" w:cs="Times New Roman"/>
        <w:caps/>
        <w:sz w:val="24"/>
        <w:szCs w:val="24"/>
      </w:rPr>
    </w:pPr>
    <w:r w:rsidRPr="00EA37BB">
      <w:rPr>
        <w:rFonts w:ascii="Times New Roman" w:hAnsi="Times New Roman" w:cs="Times New Roman"/>
        <w:i/>
        <w:noProof/>
      </w:rPr>
      <w:drawing>
        <wp:anchor distT="0" distB="0" distL="114300" distR="114300" simplePos="0" relativeHeight="251661312" behindDoc="1" locked="0" layoutInCell="1" allowOverlap="1" wp14:anchorId="20491BAC" wp14:editId="4E267619">
          <wp:simplePos x="0" y="0"/>
          <wp:positionH relativeFrom="page">
            <wp:posOffset>1026543</wp:posOffset>
          </wp:positionH>
          <wp:positionV relativeFrom="page">
            <wp:posOffset>741742</wp:posOffset>
          </wp:positionV>
          <wp:extent cx="1663700" cy="1155347"/>
          <wp:effectExtent l="0" t="0" r="0" b="6985"/>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FA0" w:rsidRPr="00EA37BB">
      <w:rPr>
        <w:rFonts w:ascii="Times New Roman" w:hAnsi="Times New Roman" w:cs="Times New Roman"/>
        <w:sz w:val="24"/>
        <w:szCs w:val="24"/>
      </w:rPr>
      <w:t xml:space="preserve">Valsts akciju sabiedrība </w:t>
    </w:r>
    <w:r w:rsidR="001D3FA0" w:rsidRPr="00EA37BB">
      <w:rPr>
        <w:rFonts w:ascii="Times New Roman" w:hAnsi="Times New Roman" w:cs="Times New Roman"/>
        <w:caps/>
        <w:sz w:val="24"/>
        <w:szCs w:val="24"/>
      </w:rPr>
      <w:t>“</w:t>
    </w:r>
    <w:r w:rsidR="001D3FA0" w:rsidRPr="00EA37BB">
      <w:rPr>
        <w:rFonts w:ascii="Times New Roman" w:hAnsi="Times New Roman" w:cs="Times New Roman"/>
        <w:sz w:val="24"/>
        <w:szCs w:val="24"/>
      </w:rPr>
      <w:t>Valsts nekustamie īpašumi</w:t>
    </w:r>
    <w:r w:rsidR="001D3FA0" w:rsidRPr="00EA37BB">
      <w:rPr>
        <w:rFonts w:ascii="Times New Roman" w:hAnsi="Times New Roman" w:cs="Times New Roman"/>
        <w:caps/>
        <w:sz w:val="24"/>
        <w:szCs w:val="24"/>
      </w:rPr>
      <w:t>”</w:t>
    </w:r>
  </w:p>
  <w:p w14:paraId="068F358A" w14:textId="77777777" w:rsidR="001D3FA0" w:rsidRDefault="001D3FA0" w:rsidP="00EF76DE">
    <w:pPr>
      <w:spacing w:after="0" w:line="240" w:lineRule="auto"/>
      <w:jc w:val="right"/>
      <w:rPr>
        <w:rFonts w:ascii="Times New Roman" w:hAnsi="Times New Roman" w:cs="Times New Roman"/>
        <w:b/>
        <w:bCs/>
        <w:caps/>
        <w:sz w:val="24"/>
        <w:szCs w:val="24"/>
      </w:rPr>
    </w:pPr>
  </w:p>
  <w:tbl>
    <w:tblPr>
      <w:tblStyle w:val="TableGrid"/>
      <w:tblW w:w="7631"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237"/>
    </w:tblGrid>
    <w:tr w:rsidR="001D3FA0" w14:paraId="29596C55" w14:textId="77777777" w:rsidTr="00EA37BB">
      <w:tc>
        <w:tcPr>
          <w:tcW w:w="4394" w:type="dxa"/>
        </w:tcPr>
        <w:p w14:paraId="3F05A60E" w14:textId="77777777" w:rsidR="001D3FA0" w:rsidRPr="00EA37BB" w:rsidRDefault="001D3FA0" w:rsidP="001D3FA0">
          <w:pPr>
            <w:spacing w:after="0" w:line="240" w:lineRule="auto"/>
            <w:jc w:val="right"/>
            <w:rPr>
              <w:rFonts w:ascii="Times New Roman" w:hAnsi="Times New Roman" w:cs="Times New Roman"/>
              <w:caps/>
              <w:sz w:val="24"/>
              <w:szCs w:val="24"/>
            </w:rPr>
          </w:pPr>
          <w:r w:rsidRPr="00EA37BB">
            <w:rPr>
              <w:rFonts w:ascii="Times New Roman" w:hAnsi="Times New Roman" w:cs="Times New Roman"/>
            </w:rPr>
            <w:t>Dokumenta veids:</w:t>
          </w:r>
        </w:p>
      </w:tc>
      <w:tc>
        <w:tcPr>
          <w:tcW w:w="3237" w:type="dxa"/>
        </w:tcPr>
        <w:p w14:paraId="56C04665" w14:textId="4E5ED45B" w:rsidR="001D3FA0" w:rsidRPr="007755EF" w:rsidRDefault="003D032B" w:rsidP="001D3FA0">
          <w:pPr>
            <w:spacing w:after="0" w:line="240" w:lineRule="auto"/>
            <w:rPr>
              <w:rFonts w:ascii="Times New Roman" w:hAnsi="Times New Roman" w:cs="Times New Roman"/>
              <w:caps/>
              <w:sz w:val="24"/>
              <w:szCs w:val="24"/>
            </w:rPr>
          </w:pPr>
          <w:r>
            <w:rPr>
              <w:rFonts w:ascii="Times New Roman" w:hAnsi="Times New Roman" w:cs="Times New Roman"/>
              <w:caps/>
              <w:sz w:val="24"/>
              <w:szCs w:val="24"/>
            </w:rPr>
            <w:t>instrukcija</w:t>
          </w:r>
        </w:p>
      </w:tc>
    </w:tr>
    <w:tr w:rsidR="001D3FA0" w14:paraId="7D66151F" w14:textId="77777777" w:rsidTr="00EA37BB">
      <w:tc>
        <w:tcPr>
          <w:tcW w:w="4394" w:type="dxa"/>
        </w:tcPr>
        <w:p w14:paraId="669DB1F9" w14:textId="3EBB8067" w:rsidR="001D3FA0" w:rsidRPr="00EA37BB" w:rsidRDefault="003359BB" w:rsidP="001D3FA0">
          <w:pPr>
            <w:spacing w:after="0" w:line="240" w:lineRule="auto"/>
            <w:ind w:left="605" w:hanging="605"/>
            <w:jc w:val="right"/>
            <w:rPr>
              <w:rFonts w:ascii="Times New Roman" w:hAnsi="Times New Roman" w:cs="Times New Roman"/>
              <w:caps/>
              <w:sz w:val="24"/>
              <w:szCs w:val="24"/>
            </w:rPr>
          </w:pPr>
          <w:r w:rsidRPr="00EA37BB">
            <w:rPr>
              <w:rFonts w:ascii="Times New Roman" w:hAnsi="Times New Roman" w:cs="Times New Roman"/>
            </w:rPr>
            <w:t xml:space="preserve">Dokumenta </w:t>
          </w:r>
          <w:r w:rsidR="008F44D8" w:rsidRPr="00EA37BB">
            <w:rPr>
              <w:rFonts w:ascii="Times New Roman" w:hAnsi="Times New Roman" w:cs="Times New Roman"/>
            </w:rPr>
            <w:t>N</w:t>
          </w:r>
          <w:r w:rsidRPr="00EA37BB">
            <w:rPr>
              <w:rFonts w:ascii="Times New Roman" w:hAnsi="Times New Roman" w:cs="Times New Roman"/>
            </w:rPr>
            <w:t>r.:</w:t>
          </w:r>
        </w:p>
      </w:tc>
      <w:tc>
        <w:tcPr>
          <w:tcW w:w="3237" w:type="dxa"/>
        </w:tcPr>
        <w:p w14:paraId="4AC18708" w14:textId="50AAD70A" w:rsidR="001D3FA0" w:rsidRPr="007755EF" w:rsidRDefault="003359BB" w:rsidP="001D3FA0">
          <w:pPr>
            <w:spacing w:after="0" w:line="240" w:lineRule="auto"/>
            <w:rPr>
              <w:rFonts w:ascii="Times New Roman" w:hAnsi="Times New Roman" w:cs="Times New Roman"/>
              <w:caps/>
              <w:sz w:val="24"/>
              <w:szCs w:val="24"/>
            </w:rPr>
          </w:pPr>
          <w:r w:rsidRPr="007755EF">
            <w:rPr>
              <w:rFonts w:ascii="Times New Roman" w:hAnsi="Times New Roman" w:cs="Times New Roman"/>
              <w:caps/>
            </w:rPr>
            <w:t>K</w:t>
          </w:r>
          <w:r w:rsidR="008F44D8" w:rsidRPr="007755EF">
            <w:rPr>
              <w:rFonts w:ascii="Times New Roman" w:hAnsi="Times New Roman" w:cs="Times New Roman"/>
              <w:caps/>
            </w:rPr>
            <w:t xml:space="preserve">VS </w:t>
          </w:r>
          <w:r w:rsidR="003D032B">
            <w:rPr>
              <w:rFonts w:ascii="Times New Roman" w:hAnsi="Times New Roman" w:cs="Times New Roman"/>
              <w:caps/>
            </w:rPr>
            <w:t>i 21/1</w:t>
          </w:r>
        </w:p>
      </w:tc>
    </w:tr>
    <w:tr w:rsidR="001D3FA0" w14:paraId="1EB9D31B" w14:textId="77777777" w:rsidTr="00EA37BB">
      <w:tc>
        <w:tcPr>
          <w:tcW w:w="4394" w:type="dxa"/>
        </w:tcPr>
        <w:p w14:paraId="50453096" w14:textId="77777777" w:rsidR="001D3FA0" w:rsidRPr="00EA37BB" w:rsidRDefault="001D3FA0" w:rsidP="001D3FA0">
          <w:pPr>
            <w:spacing w:after="0" w:line="240" w:lineRule="auto"/>
            <w:jc w:val="right"/>
            <w:rPr>
              <w:rFonts w:ascii="Times New Roman" w:hAnsi="Times New Roman" w:cs="Times New Roman"/>
              <w:caps/>
              <w:sz w:val="24"/>
              <w:szCs w:val="24"/>
            </w:rPr>
          </w:pPr>
          <w:r w:rsidRPr="00EA37BB">
            <w:rPr>
              <w:rFonts w:ascii="Times New Roman" w:hAnsi="Times New Roman" w:cs="Times New Roman"/>
            </w:rPr>
            <w:t>Apstiprināšanas datums:</w:t>
          </w:r>
        </w:p>
      </w:tc>
      <w:tc>
        <w:tcPr>
          <w:tcW w:w="3237" w:type="dxa"/>
        </w:tcPr>
        <w:p w14:paraId="0965BABE" w14:textId="3E28F9A5" w:rsidR="001D3FA0" w:rsidRPr="007755EF" w:rsidRDefault="001C5EBB" w:rsidP="001D3FA0">
          <w:pPr>
            <w:spacing w:after="0" w:line="240" w:lineRule="auto"/>
            <w:rPr>
              <w:rFonts w:ascii="Times New Roman" w:hAnsi="Times New Roman" w:cs="Times New Roman"/>
              <w:caps/>
              <w:sz w:val="24"/>
              <w:szCs w:val="24"/>
            </w:rPr>
          </w:pPr>
          <w:r>
            <w:rPr>
              <w:rFonts w:ascii="Times New Roman" w:hAnsi="Times New Roman" w:cs="Times New Roman"/>
              <w:caps/>
              <w:sz w:val="24"/>
              <w:szCs w:val="24"/>
            </w:rPr>
            <w:t>27</w:t>
          </w:r>
          <w:r w:rsidR="003D032B">
            <w:rPr>
              <w:rFonts w:ascii="Times New Roman" w:hAnsi="Times New Roman" w:cs="Times New Roman"/>
              <w:caps/>
              <w:sz w:val="24"/>
              <w:szCs w:val="24"/>
            </w:rPr>
            <w:t>.</w:t>
          </w:r>
          <w:r>
            <w:rPr>
              <w:rFonts w:ascii="Times New Roman" w:hAnsi="Times New Roman" w:cs="Times New Roman"/>
              <w:caps/>
              <w:sz w:val="24"/>
              <w:szCs w:val="24"/>
            </w:rPr>
            <w:t>07</w:t>
          </w:r>
          <w:r w:rsidR="003D032B">
            <w:rPr>
              <w:rFonts w:ascii="Times New Roman" w:hAnsi="Times New Roman" w:cs="Times New Roman"/>
              <w:caps/>
              <w:sz w:val="24"/>
              <w:szCs w:val="24"/>
            </w:rPr>
            <w:t>.2021</w:t>
          </w:r>
        </w:p>
      </w:tc>
    </w:tr>
    <w:tr w:rsidR="001D3FA0" w14:paraId="1B1C1BDD" w14:textId="77777777" w:rsidTr="00EA37BB">
      <w:tc>
        <w:tcPr>
          <w:tcW w:w="4394" w:type="dxa"/>
        </w:tcPr>
        <w:p w14:paraId="59E4829B" w14:textId="635EC182" w:rsidR="001D3FA0" w:rsidRPr="00EA37BB" w:rsidRDefault="003359BB" w:rsidP="001D3FA0">
          <w:pPr>
            <w:spacing w:after="0" w:line="240" w:lineRule="auto"/>
            <w:jc w:val="right"/>
            <w:rPr>
              <w:rFonts w:ascii="Times New Roman" w:hAnsi="Times New Roman" w:cs="Times New Roman"/>
            </w:rPr>
          </w:pPr>
          <w:proofErr w:type="spellStart"/>
          <w:r w:rsidRPr="00EA37BB">
            <w:rPr>
              <w:rFonts w:ascii="Times New Roman" w:hAnsi="Times New Roman" w:cs="Times New Roman"/>
            </w:rPr>
            <w:t>Protokollēmuma</w:t>
          </w:r>
          <w:proofErr w:type="spellEnd"/>
          <w:r w:rsidRPr="00EA37BB">
            <w:rPr>
              <w:rFonts w:ascii="Times New Roman" w:hAnsi="Times New Roman" w:cs="Times New Roman"/>
            </w:rPr>
            <w:t xml:space="preserve"> </w:t>
          </w:r>
          <w:r w:rsidR="008F44D8" w:rsidRPr="00EA37BB">
            <w:rPr>
              <w:rFonts w:ascii="Times New Roman" w:hAnsi="Times New Roman" w:cs="Times New Roman"/>
            </w:rPr>
            <w:t>N</w:t>
          </w:r>
          <w:r w:rsidRPr="00EA37BB">
            <w:rPr>
              <w:rFonts w:ascii="Times New Roman" w:hAnsi="Times New Roman" w:cs="Times New Roman"/>
            </w:rPr>
            <w:t>r.:</w:t>
          </w:r>
        </w:p>
      </w:tc>
      <w:tc>
        <w:tcPr>
          <w:tcW w:w="3237" w:type="dxa"/>
        </w:tcPr>
        <w:p w14:paraId="2E735F4F" w14:textId="7E162A00" w:rsidR="001D3FA0" w:rsidRPr="007755EF" w:rsidRDefault="003D032B" w:rsidP="001D3FA0">
          <w:pPr>
            <w:spacing w:after="0" w:line="240" w:lineRule="auto"/>
            <w:rPr>
              <w:rFonts w:ascii="Times New Roman" w:hAnsi="Times New Roman" w:cs="Times New Roman"/>
              <w:caps/>
            </w:rPr>
          </w:pPr>
          <w:r>
            <w:rPr>
              <w:rFonts w:ascii="Times New Roman" w:hAnsi="Times New Roman" w:cs="Times New Roman"/>
              <w:caps/>
            </w:rPr>
            <w:t>vpl-21/</w:t>
          </w:r>
          <w:r w:rsidR="001C5EBB">
            <w:rPr>
              <w:rFonts w:ascii="Times New Roman" w:hAnsi="Times New Roman" w:cs="Times New Roman"/>
              <w:caps/>
            </w:rPr>
            <w:t>32-13.1.2.</w:t>
          </w:r>
          <w:r>
            <w:rPr>
              <w:rFonts w:ascii="Times New Roman" w:hAnsi="Times New Roman" w:cs="Times New Roman"/>
              <w:caps/>
            </w:rPr>
            <w:t>____</w:t>
          </w:r>
        </w:p>
      </w:tc>
    </w:tr>
  </w:tbl>
  <w:p w14:paraId="2065AFAD" w14:textId="77777777" w:rsidR="001D3FA0" w:rsidRDefault="001D3FA0" w:rsidP="00EF76DE">
    <w:pPr>
      <w:spacing w:after="0" w:line="240" w:lineRule="auto"/>
      <w:jc w:val="right"/>
      <w:rPr>
        <w:rFonts w:ascii="Times New Roman" w:hAnsi="Times New Roman" w:cs="Times New Roman"/>
        <w:b/>
        <w:bCs/>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val="0"/>
        <w:bCs w:val="0"/>
        <w:kern w:val="0"/>
        <w:sz w:val="22"/>
        <w:szCs w:val="22"/>
        <w:lang w:eastAsia="en-US"/>
      </w:rPr>
      <w:id w:val="-1107881843"/>
      <w:docPartObj>
        <w:docPartGallery w:val="Page Numbers (Top of Page)"/>
        <w:docPartUnique/>
      </w:docPartObj>
    </w:sdtPr>
    <w:sdtEndPr>
      <w:rPr>
        <w:rFonts w:ascii="Times New Roman" w:eastAsia="Times New Roman" w:hAnsi="Times New Roman" w:cs="Times New Roman"/>
        <w:b/>
        <w:bCs/>
        <w:noProof/>
        <w:kern w:val="32"/>
        <w:sz w:val="20"/>
        <w:szCs w:val="20"/>
        <w:lang w:eastAsia="lv-LV"/>
      </w:rPr>
    </w:sdtEndPr>
    <w:sdtContent>
      <w:p w14:paraId="72AA0686" w14:textId="4FD00B24" w:rsidR="00B573F0" w:rsidRPr="00C17DCC" w:rsidRDefault="001D3FA0" w:rsidP="00C17DCC">
        <w:pPr>
          <w:pStyle w:val="Heading1"/>
          <w:tabs>
            <w:tab w:val="left" w:pos="284"/>
          </w:tabs>
          <w:spacing w:before="0" w:after="0"/>
          <w:jc w:val="right"/>
          <w:rPr>
            <w:rFonts w:ascii="Times New Roman" w:hAnsi="Times New Roman"/>
            <w:b w:val="0"/>
            <w:bCs w:val="0"/>
            <w:smallCaps/>
            <w:sz w:val="18"/>
            <w:szCs w:val="18"/>
          </w:rPr>
        </w:pPr>
        <w:r>
          <w:rPr>
            <w:rFonts w:ascii="Times New Roman" w:hAnsi="Times New Roman"/>
            <w:b w:val="0"/>
            <w:bCs w:val="0"/>
            <w:smallCaps/>
            <w:sz w:val="18"/>
            <w:szCs w:val="18"/>
          </w:rPr>
          <w:t xml:space="preserve">KVS </w:t>
        </w:r>
        <w:r w:rsidR="00C17DCC">
          <w:rPr>
            <w:rFonts w:ascii="Times New Roman" w:hAnsi="Times New Roman"/>
            <w:b w:val="0"/>
            <w:bCs w:val="0"/>
            <w:smallCaps/>
            <w:sz w:val="18"/>
            <w:szCs w:val="18"/>
          </w:rPr>
          <w:t>I 21/1 VORTĀLA LIETOŠANA UN PIETEIKUMU RISINĀŠANA</w:t>
        </w:r>
      </w:p>
    </w:sdtContent>
  </w:sdt>
  <w:p w14:paraId="7FC92475" w14:textId="77777777" w:rsidR="00725A37" w:rsidRPr="00B573F0" w:rsidRDefault="00000000" w:rsidP="00B573F0">
    <w:pPr>
      <w:pStyle w:val="Header"/>
      <w:jc w:val="righ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26771"/>
      <w:docPartObj>
        <w:docPartGallery w:val="Page Numbers (Top of Page)"/>
        <w:docPartUnique/>
      </w:docPartObj>
    </w:sdtPr>
    <w:sdtEndPr>
      <w:rPr>
        <w:rFonts w:ascii="Times New Roman" w:hAnsi="Times New Roman" w:cs="Times New Roman"/>
        <w:noProof/>
      </w:rPr>
    </w:sdtEndPr>
    <w:sdtContent>
      <w:p w14:paraId="01BDF6F2" w14:textId="77777777" w:rsidR="005329B3" w:rsidRPr="00972EA3" w:rsidRDefault="005329B3" w:rsidP="005329B3">
        <w:pPr>
          <w:pStyle w:val="Header"/>
          <w:jc w:val="right"/>
          <w:rPr>
            <w:rFonts w:ascii="Times New Roman" w:hAnsi="Times New Roman" w:cs="Times New Roman"/>
          </w:rPr>
        </w:pPr>
        <w:r w:rsidRPr="00972EA3">
          <w:rPr>
            <w:rFonts w:ascii="Times New Roman" w:hAnsi="Times New Roman" w:cs="Times New Roman"/>
          </w:rPr>
          <w:t>KVS I 21/1 VORTĀLA LIETOŠANA UN PIETEIKUMU RISINĀŠANA</w:t>
        </w:r>
      </w:p>
    </w:sdtContent>
  </w:sdt>
  <w:p w14:paraId="61D7F6DE" w14:textId="77777777" w:rsidR="00EF76DE" w:rsidRDefault="00000000" w:rsidP="00EF76DE">
    <w:pPr>
      <w:spacing w:after="0" w:line="240" w:lineRule="auto"/>
      <w:jc w:val="right"/>
      <w:rPr>
        <w:rFonts w:ascii="Times New Roman" w:hAnsi="Times New Roman" w:cs="Times New Roman"/>
        <w:b/>
        <w:bCs/>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0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C6797"/>
    <w:multiLevelType w:val="hybridMultilevel"/>
    <w:tmpl w:val="A3C8C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2457D8"/>
    <w:multiLevelType w:val="hybridMultilevel"/>
    <w:tmpl w:val="FC4CB2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565D5E"/>
    <w:multiLevelType w:val="hybridMultilevel"/>
    <w:tmpl w:val="4EBAC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9E76F8"/>
    <w:multiLevelType w:val="multilevel"/>
    <w:tmpl w:val="E8D4ADD6"/>
    <w:lvl w:ilvl="0">
      <w:start w:val="1"/>
      <w:numFmt w:val="decimal"/>
      <w:lvlText w:val="1.%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575EA7"/>
    <w:multiLevelType w:val="multilevel"/>
    <w:tmpl w:val="DECA69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45B497F"/>
    <w:multiLevelType w:val="hybridMultilevel"/>
    <w:tmpl w:val="C3726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76EFB"/>
    <w:multiLevelType w:val="multilevel"/>
    <w:tmpl w:val="E578C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73AD3"/>
    <w:multiLevelType w:val="multilevel"/>
    <w:tmpl w:val="CEF657C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8045A02"/>
    <w:multiLevelType w:val="hybridMultilevel"/>
    <w:tmpl w:val="F2681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256826"/>
    <w:multiLevelType w:val="multilevel"/>
    <w:tmpl w:val="99C48CE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B0DBF"/>
    <w:multiLevelType w:val="hybridMultilevel"/>
    <w:tmpl w:val="61ACA22A"/>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763D59B2"/>
    <w:multiLevelType w:val="multilevel"/>
    <w:tmpl w:val="BD946130"/>
    <w:lvl w:ilvl="0">
      <w:start w:val="1"/>
      <w:numFmt w:val="decimal"/>
      <w:pStyle w:val="1NODAUVIRSRAKSTI"/>
      <w:lvlText w:val="%1."/>
      <w:lvlJc w:val="left"/>
      <w:pPr>
        <w:ind w:left="2911" w:hanging="360"/>
      </w:pPr>
      <w:rPr>
        <w:rFonts w:ascii="Times New Roman" w:hAnsi="Times New Roman" w:cs="Times New Roman" w:hint="default"/>
        <w:b/>
        <w:color w:val="auto"/>
      </w:rPr>
    </w:lvl>
    <w:lvl w:ilvl="1">
      <w:start w:val="1"/>
      <w:numFmt w:val="decimal"/>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9718EC"/>
    <w:multiLevelType w:val="hybridMultilevel"/>
    <w:tmpl w:val="B08ECC9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54819250">
    <w:abstractNumId w:val="1"/>
  </w:num>
  <w:num w:numId="2" w16cid:durableId="1902398508">
    <w:abstractNumId w:val="14"/>
  </w:num>
  <w:num w:numId="3" w16cid:durableId="1435981066">
    <w:abstractNumId w:val="4"/>
  </w:num>
  <w:num w:numId="4" w16cid:durableId="1118521957">
    <w:abstractNumId w:val="7"/>
  </w:num>
  <w:num w:numId="5" w16cid:durableId="456334789">
    <w:abstractNumId w:val="2"/>
  </w:num>
  <w:num w:numId="6" w16cid:durableId="778793753">
    <w:abstractNumId w:val="12"/>
  </w:num>
  <w:num w:numId="7" w16cid:durableId="1874339132">
    <w:abstractNumId w:val="8"/>
  </w:num>
  <w:num w:numId="8" w16cid:durableId="684596028">
    <w:abstractNumId w:val="6"/>
  </w:num>
  <w:num w:numId="9" w16cid:durableId="810176452">
    <w:abstractNumId w:val="10"/>
  </w:num>
  <w:num w:numId="10" w16cid:durableId="145513752">
    <w:abstractNumId w:val="13"/>
  </w:num>
  <w:num w:numId="11" w16cid:durableId="1685741099">
    <w:abstractNumId w:val="5"/>
  </w:num>
  <w:num w:numId="12" w16cid:durableId="1816530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697829">
    <w:abstractNumId w:val="3"/>
  </w:num>
  <w:num w:numId="14" w16cid:durableId="2049378264">
    <w:abstractNumId w:val="11"/>
  </w:num>
  <w:num w:numId="15" w16cid:durableId="873270866">
    <w:abstractNumId w:val="0"/>
  </w:num>
  <w:num w:numId="16" w16cid:durableId="925500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A0"/>
    <w:rsid w:val="000076B7"/>
    <w:rsid w:val="00020912"/>
    <w:rsid w:val="00055BA6"/>
    <w:rsid w:val="00075073"/>
    <w:rsid w:val="000D4BDD"/>
    <w:rsid w:val="000E1B17"/>
    <w:rsid w:val="00102387"/>
    <w:rsid w:val="00150F56"/>
    <w:rsid w:val="00170E7F"/>
    <w:rsid w:val="00176D8A"/>
    <w:rsid w:val="001C00B6"/>
    <w:rsid w:val="001C5EBB"/>
    <w:rsid w:val="001D1C2F"/>
    <w:rsid w:val="001D3FA0"/>
    <w:rsid w:val="00205117"/>
    <w:rsid w:val="0023197E"/>
    <w:rsid w:val="00272C30"/>
    <w:rsid w:val="0028075C"/>
    <w:rsid w:val="002C63DE"/>
    <w:rsid w:val="00333EC8"/>
    <w:rsid w:val="003359BB"/>
    <w:rsid w:val="00356FCC"/>
    <w:rsid w:val="00371DAB"/>
    <w:rsid w:val="00396984"/>
    <w:rsid w:val="003B1796"/>
    <w:rsid w:val="003D032B"/>
    <w:rsid w:val="00441E42"/>
    <w:rsid w:val="004832C1"/>
    <w:rsid w:val="00494F5D"/>
    <w:rsid w:val="00496B09"/>
    <w:rsid w:val="004B1A5B"/>
    <w:rsid w:val="004E489D"/>
    <w:rsid w:val="005329B3"/>
    <w:rsid w:val="00590B63"/>
    <w:rsid w:val="00590CD8"/>
    <w:rsid w:val="005A04D3"/>
    <w:rsid w:val="005E55D1"/>
    <w:rsid w:val="005F646C"/>
    <w:rsid w:val="0062524E"/>
    <w:rsid w:val="00645160"/>
    <w:rsid w:val="006A40AE"/>
    <w:rsid w:val="0070217A"/>
    <w:rsid w:val="00741A2B"/>
    <w:rsid w:val="0076606D"/>
    <w:rsid w:val="007755EF"/>
    <w:rsid w:val="00785D6C"/>
    <w:rsid w:val="00787E43"/>
    <w:rsid w:val="007B6DE6"/>
    <w:rsid w:val="007C1776"/>
    <w:rsid w:val="00802CE6"/>
    <w:rsid w:val="00876061"/>
    <w:rsid w:val="008874A4"/>
    <w:rsid w:val="008B7FC0"/>
    <w:rsid w:val="008F44D8"/>
    <w:rsid w:val="00902BE9"/>
    <w:rsid w:val="00962E9A"/>
    <w:rsid w:val="00972EA3"/>
    <w:rsid w:val="009734FA"/>
    <w:rsid w:val="009A6DE4"/>
    <w:rsid w:val="00A56A69"/>
    <w:rsid w:val="00A611B0"/>
    <w:rsid w:val="00A84588"/>
    <w:rsid w:val="00AB1C30"/>
    <w:rsid w:val="00B51853"/>
    <w:rsid w:val="00B7425E"/>
    <w:rsid w:val="00BC13BC"/>
    <w:rsid w:val="00BD5A76"/>
    <w:rsid w:val="00BE6094"/>
    <w:rsid w:val="00BF7DCB"/>
    <w:rsid w:val="00C17DCC"/>
    <w:rsid w:val="00C52819"/>
    <w:rsid w:val="00C7527D"/>
    <w:rsid w:val="00CB5E7A"/>
    <w:rsid w:val="00D20AC7"/>
    <w:rsid w:val="00D30D7A"/>
    <w:rsid w:val="00DD4A36"/>
    <w:rsid w:val="00E02146"/>
    <w:rsid w:val="00E375BC"/>
    <w:rsid w:val="00E51CA8"/>
    <w:rsid w:val="00E67B18"/>
    <w:rsid w:val="00E84E7C"/>
    <w:rsid w:val="00EA37BB"/>
    <w:rsid w:val="00ED1191"/>
    <w:rsid w:val="00F04842"/>
    <w:rsid w:val="00F90AAE"/>
    <w:rsid w:val="00F935CF"/>
    <w:rsid w:val="00FC1B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A2BC"/>
  <w15:chartTrackingRefBased/>
  <w15:docId w15:val="{996FCB4C-A5F3-44E0-859B-E5C9EE6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A0"/>
    <w:pPr>
      <w:spacing w:after="160" w:line="259" w:lineRule="auto"/>
    </w:pPr>
  </w:style>
  <w:style w:type="paragraph" w:styleId="Heading1">
    <w:name w:val="heading 1"/>
    <w:basedOn w:val="Normal"/>
    <w:next w:val="Normal"/>
    <w:link w:val="Heading1Char"/>
    <w:qFormat/>
    <w:rsid w:val="001D3FA0"/>
    <w:pPr>
      <w:keepNext/>
      <w:spacing w:before="240" w:after="60" w:line="240" w:lineRule="auto"/>
      <w:outlineLvl w:val="0"/>
    </w:pPr>
    <w:rPr>
      <w:rFonts w:ascii="Arial" w:eastAsia="Times New Roman" w:hAnsi="Arial" w:cs="Times New Roman"/>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FA0"/>
    <w:rPr>
      <w:rFonts w:ascii="Arial" w:eastAsia="Times New Roman" w:hAnsi="Arial" w:cs="Times New Roman"/>
      <w:b/>
      <w:bCs/>
      <w:kern w:val="32"/>
      <w:sz w:val="32"/>
      <w:szCs w:val="32"/>
      <w:lang w:eastAsia="lv-LV"/>
    </w:rPr>
  </w:style>
  <w:style w:type="paragraph" w:customStyle="1" w:styleId="Default">
    <w:name w:val="Default"/>
    <w:rsid w:val="001D3FA0"/>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1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FA0"/>
    <w:rPr>
      <w:color w:val="0563C1" w:themeColor="hyperlink"/>
      <w:u w:val="single"/>
    </w:rPr>
  </w:style>
  <w:style w:type="paragraph" w:styleId="Header">
    <w:name w:val="header"/>
    <w:basedOn w:val="Normal"/>
    <w:link w:val="HeaderChar"/>
    <w:uiPriority w:val="99"/>
    <w:unhideWhenUsed/>
    <w:rsid w:val="001D3F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3FA0"/>
  </w:style>
  <w:style w:type="paragraph" w:styleId="ListParagraph">
    <w:name w:val="List Paragraph"/>
    <w:aliases w:val="Normal bullet 2,Bullet list,Syle 1,Virsraksti,Strip,H&amp;P List Paragraph,2,Saistīto dokumentu saraksts,Numurets,PPS_Bullet"/>
    <w:basedOn w:val="Normal"/>
    <w:link w:val="ListParagraphChar"/>
    <w:uiPriority w:val="99"/>
    <w:qFormat/>
    <w:rsid w:val="001D3FA0"/>
    <w:pPr>
      <w:spacing w:after="0" w:line="240" w:lineRule="auto"/>
      <w:ind w:left="720"/>
      <w:contextualSpacing/>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1D3FA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D3FA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D3FA0"/>
    <w:rPr>
      <w:rFonts w:cs="Times New Roman"/>
      <w:vertAlign w:val="superscript"/>
    </w:rPr>
  </w:style>
  <w:style w:type="paragraph" w:customStyle="1" w:styleId="paragraph">
    <w:name w:val="paragraph"/>
    <w:basedOn w:val="Normal"/>
    <w:rsid w:val="001D3FA0"/>
    <w:pPr>
      <w:spacing w:after="0"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1D3FA0"/>
  </w:style>
  <w:style w:type="paragraph" w:customStyle="1" w:styleId="tv2132">
    <w:name w:val="tv2132"/>
    <w:basedOn w:val="Normal"/>
    <w:rsid w:val="001D3FA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ormaltextrun">
    <w:name w:val="normaltextrun"/>
    <w:basedOn w:val="DefaultParagraphFont"/>
    <w:rsid w:val="001D3FA0"/>
  </w:style>
  <w:style w:type="paragraph" w:styleId="Footer">
    <w:name w:val="footer"/>
    <w:basedOn w:val="Normal"/>
    <w:link w:val="FooterChar"/>
    <w:uiPriority w:val="99"/>
    <w:unhideWhenUsed/>
    <w:rsid w:val="001D3F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3FA0"/>
  </w:style>
  <w:style w:type="paragraph" w:styleId="EndnoteText">
    <w:name w:val="endnote text"/>
    <w:basedOn w:val="Normal"/>
    <w:link w:val="EndnoteTextChar"/>
    <w:uiPriority w:val="99"/>
    <w:semiHidden/>
    <w:unhideWhenUsed/>
    <w:rsid w:val="001D3F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FA0"/>
    <w:rPr>
      <w:sz w:val="20"/>
      <w:szCs w:val="20"/>
    </w:rPr>
  </w:style>
  <w:style w:type="character" w:styleId="EndnoteReference">
    <w:name w:val="endnote reference"/>
    <w:basedOn w:val="DefaultParagraphFont"/>
    <w:uiPriority w:val="99"/>
    <w:semiHidden/>
    <w:unhideWhenUsed/>
    <w:rsid w:val="001D3FA0"/>
    <w:rPr>
      <w:vertAlign w:val="superscript"/>
    </w:rPr>
  </w:style>
  <w:style w:type="paragraph" w:customStyle="1" w:styleId="11punkts">
    <w:name w:val="1.1. punkts"/>
    <w:basedOn w:val="ListContinue2"/>
    <w:link w:val="11punktsChar"/>
    <w:autoRedefine/>
    <w:qFormat/>
    <w:rsid w:val="007C1776"/>
    <w:pPr>
      <w:spacing w:after="0" w:line="240" w:lineRule="auto"/>
      <w:ind w:left="0"/>
      <w:contextualSpacing w:val="0"/>
      <w:jc w:val="both"/>
    </w:pPr>
    <w:rPr>
      <w:rFonts w:ascii="Times New Roman" w:eastAsiaTheme="majorEastAsia" w:hAnsi="Times New Roman" w:cs="Times New Roman"/>
      <w:sz w:val="24"/>
      <w:szCs w:val="24"/>
      <w:shd w:val="clear" w:color="auto" w:fill="FFFFFF"/>
      <w:lang w:eastAsia="lv-LV"/>
    </w:rPr>
  </w:style>
  <w:style w:type="character" w:customStyle="1" w:styleId="11punktsChar">
    <w:name w:val="1.1. punkts Char"/>
    <w:basedOn w:val="DefaultParagraphFont"/>
    <w:link w:val="11punkts"/>
    <w:rsid w:val="007C1776"/>
    <w:rPr>
      <w:rFonts w:ascii="Times New Roman" w:eastAsiaTheme="majorEastAsia" w:hAnsi="Times New Roman" w:cs="Times New Roman"/>
      <w:sz w:val="24"/>
      <w:szCs w:val="24"/>
      <w:lang w:eastAsia="lv-LV"/>
    </w:rPr>
  </w:style>
  <w:style w:type="character" w:styleId="Strong">
    <w:name w:val="Strong"/>
    <w:basedOn w:val="DefaultParagraphFont"/>
    <w:uiPriority w:val="22"/>
    <w:qFormat/>
    <w:rsid w:val="007C1776"/>
    <w:rPr>
      <w:b/>
      <w:bCs/>
    </w:rPr>
  </w:style>
  <w:style w:type="paragraph" w:styleId="ListContinue2">
    <w:name w:val="List Continue 2"/>
    <w:basedOn w:val="Normal"/>
    <w:uiPriority w:val="99"/>
    <w:semiHidden/>
    <w:unhideWhenUsed/>
    <w:rsid w:val="007C1776"/>
    <w:pPr>
      <w:spacing w:after="120"/>
      <w:ind w:left="566"/>
      <w:contextualSpacing/>
    </w:pPr>
  </w:style>
  <w:style w:type="character" w:customStyle="1" w:styleId="ListParagraphChar">
    <w:name w:val="List Paragraph Char"/>
    <w:aliases w:val="Normal bullet 2 Char,Bullet list Char,Syle 1 Char,Virsraksti Char,Strip Char,H&amp;P List Paragraph Char,2 Char,Saistīto dokumentu saraksts Char,Numurets Char,PPS_Bullet Char"/>
    <w:link w:val="ListParagraph"/>
    <w:uiPriority w:val="99"/>
    <w:qFormat/>
    <w:rsid w:val="00B7425E"/>
    <w:rPr>
      <w:rFonts w:ascii="Times New Roman" w:eastAsia="Times New Roman" w:hAnsi="Times New Roman" w:cs="Times New Roman"/>
      <w:sz w:val="20"/>
      <w:szCs w:val="20"/>
      <w:lang w:val="en-US"/>
    </w:rPr>
  </w:style>
  <w:style w:type="paragraph" w:customStyle="1" w:styleId="1NODAUVIRSRAKSTI">
    <w:name w:val="1. NODAĻU VIRSRAKSTI"/>
    <w:basedOn w:val="Heading1"/>
    <w:autoRedefine/>
    <w:qFormat/>
    <w:rsid w:val="00B7425E"/>
    <w:pPr>
      <w:keepLines/>
      <w:numPr>
        <w:numId w:val="10"/>
      </w:numPr>
      <w:spacing w:after="0"/>
      <w:jc w:val="both"/>
    </w:pPr>
    <w:rPr>
      <w:rFonts w:ascii="Times New Roman" w:hAnsi="Times New Roman" w:cs="Open Sans"/>
      <w:bCs w:val="0"/>
      <w:caps/>
      <w:kern w:val="0"/>
      <w:sz w:val="24"/>
      <w:szCs w:val="24"/>
      <w:bdr w:val="none" w:sz="0" w:space="0" w:color="auto" w:frame="1"/>
    </w:rPr>
  </w:style>
  <w:style w:type="paragraph" w:customStyle="1" w:styleId="222">
    <w:name w:val="2.2.2."/>
    <w:basedOn w:val="ListContinue3"/>
    <w:link w:val="222Char"/>
    <w:qFormat/>
    <w:rsid w:val="00B7425E"/>
    <w:pPr>
      <w:numPr>
        <w:ilvl w:val="2"/>
        <w:numId w:val="10"/>
      </w:numPr>
      <w:spacing w:after="0" w:line="240" w:lineRule="auto"/>
      <w:jc w:val="both"/>
    </w:pPr>
    <w:rPr>
      <w:rFonts w:ascii="Times New Roman" w:eastAsia="Calibri" w:hAnsi="Times New Roman" w:cs="Times New Roman"/>
      <w:bCs/>
      <w:sz w:val="24"/>
    </w:rPr>
  </w:style>
  <w:style w:type="paragraph" w:customStyle="1" w:styleId="3333">
    <w:name w:val="3.3.3.3."/>
    <w:basedOn w:val="222"/>
    <w:qFormat/>
    <w:rsid w:val="00B7425E"/>
    <w:pPr>
      <w:numPr>
        <w:ilvl w:val="3"/>
      </w:numPr>
      <w:ind w:left="1588" w:hanging="624"/>
    </w:pPr>
    <w:rPr>
      <w:szCs w:val="24"/>
      <w:lang w:eastAsia="lv-LV"/>
    </w:rPr>
  </w:style>
  <w:style w:type="character" w:customStyle="1" w:styleId="222Char">
    <w:name w:val="2.2.2. Char"/>
    <w:basedOn w:val="DefaultParagraphFont"/>
    <w:link w:val="222"/>
    <w:rsid w:val="00B7425E"/>
    <w:rPr>
      <w:rFonts w:ascii="Times New Roman" w:eastAsia="Calibri" w:hAnsi="Times New Roman" w:cs="Times New Roman"/>
      <w:bCs/>
      <w:sz w:val="24"/>
    </w:rPr>
  </w:style>
  <w:style w:type="paragraph" w:styleId="ListContinue3">
    <w:name w:val="List Continue 3"/>
    <w:basedOn w:val="Normal"/>
    <w:uiPriority w:val="99"/>
    <w:semiHidden/>
    <w:unhideWhenUsed/>
    <w:rsid w:val="00B7425E"/>
    <w:pPr>
      <w:spacing w:after="120"/>
      <w:ind w:left="849"/>
      <w:contextualSpacing/>
    </w:pPr>
  </w:style>
  <w:style w:type="character" w:styleId="CommentReference">
    <w:name w:val="annotation reference"/>
    <w:basedOn w:val="DefaultParagraphFont"/>
    <w:uiPriority w:val="99"/>
    <w:semiHidden/>
    <w:unhideWhenUsed/>
    <w:rsid w:val="00055BA6"/>
    <w:rPr>
      <w:sz w:val="16"/>
      <w:szCs w:val="16"/>
    </w:rPr>
  </w:style>
  <w:style w:type="paragraph" w:styleId="CommentText">
    <w:name w:val="annotation text"/>
    <w:basedOn w:val="Normal"/>
    <w:link w:val="CommentTextChar"/>
    <w:uiPriority w:val="99"/>
    <w:semiHidden/>
    <w:unhideWhenUsed/>
    <w:rsid w:val="00055BA6"/>
    <w:pPr>
      <w:spacing w:line="240" w:lineRule="auto"/>
    </w:pPr>
    <w:rPr>
      <w:sz w:val="20"/>
      <w:szCs w:val="20"/>
    </w:rPr>
  </w:style>
  <w:style w:type="character" w:customStyle="1" w:styleId="CommentTextChar">
    <w:name w:val="Comment Text Char"/>
    <w:basedOn w:val="DefaultParagraphFont"/>
    <w:link w:val="CommentText"/>
    <w:uiPriority w:val="99"/>
    <w:semiHidden/>
    <w:rsid w:val="00055BA6"/>
    <w:rPr>
      <w:sz w:val="20"/>
      <w:szCs w:val="20"/>
    </w:rPr>
  </w:style>
  <w:style w:type="paragraph" w:styleId="BalloonText">
    <w:name w:val="Balloon Text"/>
    <w:basedOn w:val="Normal"/>
    <w:link w:val="BalloonTextChar"/>
    <w:uiPriority w:val="99"/>
    <w:semiHidden/>
    <w:unhideWhenUsed/>
    <w:rsid w:val="00055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balsts@vni.lv"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s.vni.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balsts@vn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4e33382a6967b32fbf5383dff5e653a">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b8fc69412940823d17f5f9698331db1"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909F-669A-4E81-975B-AFD5A4A37BD0}">
  <ds:schemaRefs>
    <ds:schemaRef ds:uri="http://schemas.microsoft.com/sharepoint/v3/contenttype/forms"/>
  </ds:schemaRefs>
</ds:datastoreItem>
</file>

<file path=customXml/itemProps2.xml><?xml version="1.0" encoding="utf-8"?>
<ds:datastoreItem xmlns:ds="http://schemas.openxmlformats.org/officeDocument/2006/customXml" ds:itemID="{08447A0F-CB43-4026-8E4B-D4AF9330F7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DB3BD-3471-4C90-BBB9-6E5072D3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38026-11E2-438C-8CE3-F46C35F2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8931</Words>
  <Characters>5091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Guseva</dc:creator>
  <cp:keywords/>
  <dc:description/>
  <cp:lastModifiedBy>Sigita Vindele</cp:lastModifiedBy>
  <cp:revision>61</cp:revision>
  <dcterms:created xsi:type="dcterms:W3CDTF">2021-06-18T11:03:00Z</dcterms:created>
  <dcterms:modified xsi:type="dcterms:W3CDTF">2023-07-21T09:57:00Z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