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CCF1" w14:textId="52805D65" w:rsidR="00641C5B" w:rsidRDefault="00003414" w:rsidP="00484C01">
      <w:pPr>
        <w:pStyle w:val="Heading1"/>
        <w:ind w:left="0" w:firstLine="0"/>
      </w:pPr>
      <w:r w:rsidRPr="00003414">
        <w:t>Kompetences anketas vērtēšanas kritēriji</w:t>
      </w:r>
    </w:p>
    <w:p w14:paraId="36C87600" w14:textId="705F4F84" w:rsidR="00C0694C" w:rsidRDefault="00C0694C" w:rsidP="00C0694C">
      <w:pPr>
        <w:jc w:val="both"/>
      </w:pPr>
      <w:r w:rsidRPr="00DD7F40">
        <w:t xml:space="preserve">Pretendents tiek izslēgts no turpmākās dalības iepirkuma procedūrā, ja </w:t>
      </w:r>
      <w:r>
        <w:t xml:space="preserve">Kompetences anketa nav iesniegta, kā arī ja </w:t>
      </w:r>
      <w:r w:rsidRPr="00DD7F40">
        <w:t xml:space="preserve">vienlaicīgi </w:t>
      </w:r>
      <w:r>
        <w:t xml:space="preserve">iestājas </w:t>
      </w:r>
      <w:r w:rsidRPr="00DD7F40">
        <w:t xml:space="preserve">vismaz </w:t>
      </w:r>
      <w:r>
        <w:t>divi</w:t>
      </w:r>
      <w:r w:rsidRPr="00DD7F40">
        <w:t xml:space="preserve"> no zemāk nor</w:t>
      </w:r>
      <w:r>
        <w:t>ā</w:t>
      </w:r>
      <w:r w:rsidRPr="00DD7F40">
        <w:t>dītaj</w:t>
      </w:r>
      <w:r>
        <w:t>iem</w:t>
      </w:r>
      <w:r w:rsidRPr="00DD7F40">
        <w:t xml:space="preserve"> kritēr</w:t>
      </w:r>
      <w:r>
        <w:t>ijiem:</w:t>
      </w:r>
    </w:p>
    <w:p w14:paraId="63DAC405" w14:textId="59F89151" w:rsidR="00C129FF" w:rsidRDefault="00C129FF" w:rsidP="00557B07">
      <w:pPr>
        <w:pStyle w:val="ListParagraph"/>
        <w:numPr>
          <w:ilvl w:val="0"/>
          <w:numId w:val="11"/>
        </w:numPr>
      </w:pPr>
      <w:r>
        <w:t>Piegādātājs</w:t>
      </w:r>
      <w:r w:rsidR="00DD7F40" w:rsidRPr="00DD7F40">
        <w:t xml:space="preserve"> </w:t>
      </w:r>
      <w:r>
        <w:t xml:space="preserve">lieto mazāk par </w:t>
      </w:r>
      <w:r w:rsidR="00C0694C">
        <w:t>trim</w:t>
      </w:r>
      <w:r w:rsidR="00DD7F40" w:rsidRPr="00DD7F40">
        <w:t xml:space="preserve"> BIM pielietojum</w:t>
      </w:r>
      <w:r>
        <w:t>iem</w:t>
      </w:r>
      <w:r w:rsidR="00DD7F40" w:rsidRPr="00DD7F40">
        <w:t xml:space="preserve"> (</w:t>
      </w:r>
      <w:r w:rsidR="00AA1F10">
        <w:t>3</w:t>
      </w:r>
      <w:r w:rsidR="00DD7F40" w:rsidRPr="00DD7F40">
        <w:t>.2.punkts)</w:t>
      </w:r>
      <w:r w:rsidR="000A0BEF">
        <w:t>;</w:t>
      </w:r>
    </w:p>
    <w:p w14:paraId="3CF1307E" w14:textId="5DC4A637" w:rsidR="00C0694C" w:rsidRDefault="00C0694C" w:rsidP="00C0694C">
      <w:pPr>
        <w:pStyle w:val="ListParagraph"/>
        <w:numPr>
          <w:ilvl w:val="0"/>
          <w:numId w:val="11"/>
        </w:numPr>
      </w:pPr>
      <w:r w:rsidRPr="00930AC5">
        <w:t>Piegādātājs nav īstenojis nevienu projektu BIM vidē (</w:t>
      </w:r>
      <w:r w:rsidR="00AA1F10">
        <w:t>3</w:t>
      </w:r>
      <w:r w:rsidRPr="00930AC5">
        <w:t>.</w:t>
      </w:r>
      <w:r w:rsidR="008F192A">
        <w:t>3</w:t>
      </w:r>
      <w:r w:rsidRPr="00930AC5">
        <w:t>.punkts);</w:t>
      </w:r>
    </w:p>
    <w:p w14:paraId="1D793847" w14:textId="46BAF8CF" w:rsidR="0081665A" w:rsidRDefault="00C129FF" w:rsidP="00557B07">
      <w:pPr>
        <w:pStyle w:val="ListParagraph"/>
        <w:numPr>
          <w:ilvl w:val="0"/>
          <w:numId w:val="11"/>
        </w:numPr>
        <w:jc w:val="both"/>
      </w:pPr>
      <w:r>
        <w:t>Piegādātājs</w:t>
      </w:r>
      <w:r w:rsidR="0081665A">
        <w:t xml:space="preserve"> nav izstrādā</w:t>
      </w:r>
      <w:r>
        <w:t>jis vai nav</w:t>
      </w:r>
      <w:r w:rsidR="00C0694C">
        <w:t xml:space="preserve"> apstiprinājis</w:t>
      </w:r>
      <w:r w:rsidR="006259BE" w:rsidRPr="006259BE">
        <w:t xml:space="preserve"> iekšējai </w:t>
      </w:r>
      <w:r w:rsidR="006259BE">
        <w:t>izmantošanai</w:t>
      </w:r>
      <w:r w:rsidR="006259BE" w:rsidRPr="006259BE">
        <w:t xml:space="preserve"> BIM pielietošanu reglamentējoš</w:t>
      </w:r>
      <w:r w:rsidR="006259BE">
        <w:t>os</w:t>
      </w:r>
      <w:r w:rsidR="006259BE" w:rsidRPr="006259BE">
        <w:t xml:space="preserve"> dokument</w:t>
      </w:r>
      <w:r w:rsidR="006259BE">
        <w:t>us</w:t>
      </w:r>
      <w:r w:rsidR="006259BE" w:rsidRPr="006259BE">
        <w:t>, piemēram,</w:t>
      </w:r>
      <w:r w:rsidR="006259BE">
        <w:t xml:space="preserve"> </w:t>
      </w:r>
      <w:r w:rsidR="006259BE" w:rsidRPr="006259BE">
        <w:t>protokol</w:t>
      </w:r>
      <w:r w:rsidR="006259BE">
        <w:t>us</w:t>
      </w:r>
      <w:r w:rsidR="006259BE" w:rsidRPr="006259BE">
        <w:t>, procedūru aprakst</w:t>
      </w:r>
      <w:r w:rsidR="006259BE">
        <w:t>us</w:t>
      </w:r>
      <w:r w:rsidR="006259BE" w:rsidRPr="006259BE">
        <w:t>, vadlīnijas vai cit</w:t>
      </w:r>
      <w:r w:rsidR="006259BE">
        <w:t>us</w:t>
      </w:r>
      <w:r w:rsidR="006259BE" w:rsidRPr="006259BE">
        <w:t xml:space="preserve"> dokument</w:t>
      </w:r>
      <w:r w:rsidR="006259BE">
        <w:t>us</w:t>
      </w:r>
      <w:r w:rsidR="0081665A">
        <w:t xml:space="preserve"> </w:t>
      </w:r>
      <w:r w:rsidR="00557B07">
        <w:t>(</w:t>
      </w:r>
      <w:r w:rsidR="00AA1F10">
        <w:t>3</w:t>
      </w:r>
      <w:r w:rsidR="00557B07">
        <w:t>.6.punkts)</w:t>
      </w:r>
      <w:r w:rsidR="000A0BEF">
        <w:t>;</w:t>
      </w:r>
    </w:p>
    <w:p w14:paraId="18B02E52" w14:textId="27B3B74E" w:rsidR="00DD7F40" w:rsidRDefault="00C129FF" w:rsidP="00557B07">
      <w:pPr>
        <w:pStyle w:val="ListParagraph"/>
        <w:numPr>
          <w:ilvl w:val="0"/>
          <w:numId w:val="11"/>
        </w:numPr>
        <w:jc w:val="both"/>
      </w:pPr>
      <w:r>
        <w:t>Piegādātājs neorganizē</w:t>
      </w:r>
      <w:r w:rsidR="00DD7F40">
        <w:t xml:space="preserve"> </w:t>
      </w:r>
      <w:r>
        <w:t>vai nepiedalās</w:t>
      </w:r>
      <w:r w:rsidR="00DD7F40">
        <w:t xml:space="preserve"> BIM personāla apmācīb</w:t>
      </w:r>
      <w:r w:rsidR="006666C9">
        <w:t>ā</w:t>
      </w:r>
      <w:r w:rsidR="00DD7F40">
        <w:t>s</w:t>
      </w:r>
      <w:r w:rsidR="00557B07">
        <w:t xml:space="preserve"> (</w:t>
      </w:r>
      <w:r w:rsidR="00AA1F10">
        <w:t>3</w:t>
      </w:r>
      <w:r w:rsidR="00557B07">
        <w:t>.</w:t>
      </w:r>
      <w:r w:rsidR="00D2571E">
        <w:t>8</w:t>
      </w:r>
      <w:r w:rsidR="00557B07">
        <w:t>.punkts)</w:t>
      </w:r>
      <w:r w:rsidR="000A0BEF">
        <w:t>;</w:t>
      </w:r>
    </w:p>
    <w:p w14:paraId="49202EED" w14:textId="7839DD57" w:rsidR="00D2571E" w:rsidRDefault="00D2571E" w:rsidP="00D2571E">
      <w:pPr>
        <w:pStyle w:val="ListParagraph"/>
        <w:numPr>
          <w:ilvl w:val="0"/>
          <w:numId w:val="11"/>
        </w:numPr>
        <w:jc w:val="both"/>
      </w:pPr>
      <w:r>
        <w:t>Piegādātājs neizmanto BIM programmnodrošinājumu (</w:t>
      </w:r>
      <w:r w:rsidR="00AA1F10">
        <w:t>4</w:t>
      </w:r>
      <w:r>
        <w:t>.1.punkts);</w:t>
      </w:r>
    </w:p>
    <w:p w14:paraId="4DAEE1FB" w14:textId="235A1BCB" w:rsidR="00D2571E" w:rsidRDefault="00D2571E" w:rsidP="00D2571E">
      <w:pPr>
        <w:pStyle w:val="ListParagraph"/>
        <w:numPr>
          <w:ilvl w:val="0"/>
          <w:numId w:val="11"/>
        </w:numPr>
      </w:pPr>
      <w:r w:rsidRPr="00930AC5">
        <w:t>Piegādātājam nav ar BIM saistīt</w:t>
      </w:r>
      <w:r w:rsidR="00DD1C34">
        <w:t>a</w:t>
      </w:r>
      <w:r w:rsidRPr="00930AC5">
        <w:t xml:space="preserve"> personāl</w:t>
      </w:r>
      <w:r w:rsidR="00DD1C34">
        <w:t>a</w:t>
      </w:r>
      <w:r w:rsidRPr="00930AC5">
        <w:t xml:space="preserve"> (</w:t>
      </w:r>
      <w:r w:rsidR="00AA1F10">
        <w:t>5</w:t>
      </w:r>
      <w:r w:rsidRPr="00930AC5">
        <w:t>.1.punkts).</w:t>
      </w:r>
    </w:p>
    <w:sectPr w:rsidR="00D2571E" w:rsidSect="002515F2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FDEB" w14:textId="77777777" w:rsidR="00B417BF" w:rsidRDefault="00B417BF" w:rsidP="00651D4C">
      <w:pPr>
        <w:spacing w:after="0" w:line="240" w:lineRule="auto"/>
      </w:pPr>
      <w:r>
        <w:separator/>
      </w:r>
    </w:p>
  </w:endnote>
  <w:endnote w:type="continuationSeparator" w:id="0">
    <w:p w14:paraId="01004943" w14:textId="77777777" w:rsidR="00B417BF" w:rsidRDefault="00B417BF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416E" w14:textId="77777777" w:rsidR="00B417BF" w:rsidRDefault="00B417BF" w:rsidP="00651D4C">
      <w:pPr>
        <w:spacing w:after="0" w:line="240" w:lineRule="auto"/>
      </w:pPr>
      <w:r>
        <w:separator/>
      </w:r>
    </w:p>
  </w:footnote>
  <w:footnote w:type="continuationSeparator" w:id="0">
    <w:p w14:paraId="51528AE8" w14:textId="77777777" w:rsidR="00B417BF" w:rsidRDefault="00B417BF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41D5" w14:textId="12AD13D8" w:rsidR="008B08EE" w:rsidRDefault="008B08EE" w:rsidP="008B08EE">
    <w:pPr>
      <w:pStyle w:val="Header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6. PIELIKUMS. </w:t>
    </w:r>
    <w:r w:rsidRPr="008B08EE">
      <w:rPr>
        <w:color w:val="D9D9D9" w:themeColor="background1" w:themeShade="D9"/>
        <w:sz w:val="18"/>
        <w:szCs w:val="18"/>
      </w:rPr>
      <w:t>Kompetences anketas vērtēšanas kritēriji</w:t>
    </w:r>
  </w:p>
  <w:p w14:paraId="18667E88" w14:textId="77777777" w:rsidR="008B08EE" w:rsidRDefault="008B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4A4"/>
    <w:multiLevelType w:val="hybridMultilevel"/>
    <w:tmpl w:val="48F660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4C68"/>
    <w:multiLevelType w:val="hybridMultilevel"/>
    <w:tmpl w:val="0DE2D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66D5"/>
    <w:multiLevelType w:val="hybridMultilevel"/>
    <w:tmpl w:val="82207BB4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3414"/>
    <w:rsid w:val="00004CF4"/>
    <w:rsid w:val="0000581F"/>
    <w:rsid w:val="00052CC5"/>
    <w:rsid w:val="000A0BEF"/>
    <w:rsid w:val="000B1618"/>
    <w:rsid w:val="000C7928"/>
    <w:rsid w:val="000D524A"/>
    <w:rsid w:val="000E0887"/>
    <w:rsid w:val="001627A7"/>
    <w:rsid w:val="00182C70"/>
    <w:rsid w:val="001968DE"/>
    <w:rsid w:val="001D7B08"/>
    <w:rsid w:val="002020B6"/>
    <w:rsid w:val="002267C2"/>
    <w:rsid w:val="00236358"/>
    <w:rsid w:val="00245462"/>
    <w:rsid w:val="002515F2"/>
    <w:rsid w:val="00264F60"/>
    <w:rsid w:val="002A2BBE"/>
    <w:rsid w:val="002A7C50"/>
    <w:rsid w:val="002C5544"/>
    <w:rsid w:val="002F7831"/>
    <w:rsid w:val="00306EBA"/>
    <w:rsid w:val="00347644"/>
    <w:rsid w:val="00363DA5"/>
    <w:rsid w:val="00372168"/>
    <w:rsid w:val="00380C5E"/>
    <w:rsid w:val="00394E62"/>
    <w:rsid w:val="003B0BA8"/>
    <w:rsid w:val="003E4240"/>
    <w:rsid w:val="004157BF"/>
    <w:rsid w:val="00484C01"/>
    <w:rsid w:val="00495314"/>
    <w:rsid w:val="00504D82"/>
    <w:rsid w:val="00523578"/>
    <w:rsid w:val="00533803"/>
    <w:rsid w:val="00553630"/>
    <w:rsid w:val="00557B07"/>
    <w:rsid w:val="00595C60"/>
    <w:rsid w:val="005A343E"/>
    <w:rsid w:val="005B60A2"/>
    <w:rsid w:val="005D2E0E"/>
    <w:rsid w:val="006056FA"/>
    <w:rsid w:val="006259BE"/>
    <w:rsid w:val="00641C5B"/>
    <w:rsid w:val="00651D4C"/>
    <w:rsid w:val="00661699"/>
    <w:rsid w:val="006666C9"/>
    <w:rsid w:val="00674829"/>
    <w:rsid w:val="00751EF1"/>
    <w:rsid w:val="00764D43"/>
    <w:rsid w:val="007727D4"/>
    <w:rsid w:val="007769AF"/>
    <w:rsid w:val="00782F7A"/>
    <w:rsid w:val="00786EA3"/>
    <w:rsid w:val="007A2DFB"/>
    <w:rsid w:val="007F1C21"/>
    <w:rsid w:val="0081665A"/>
    <w:rsid w:val="0089798B"/>
    <w:rsid w:val="008A13B9"/>
    <w:rsid w:val="008B08EE"/>
    <w:rsid w:val="008D042F"/>
    <w:rsid w:val="008F192A"/>
    <w:rsid w:val="008F7773"/>
    <w:rsid w:val="0092170E"/>
    <w:rsid w:val="00925716"/>
    <w:rsid w:val="00930AC5"/>
    <w:rsid w:val="009313A9"/>
    <w:rsid w:val="00937626"/>
    <w:rsid w:val="00937D56"/>
    <w:rsid w:val="0096545E"/>
    <w:rsid w:val="009961B3"/>
    <w:rsid w:val="009C2240"/>
    <w:rsid w:val="009C57BE"/>
    <w:rsid w:val="009C62E0"/>
    <w:rsid w:val="009E5305"/>
    <w:rsid w:val="00A0357A"/>
    <w:rsid w:val="00A36F5F"/>
    <w:rsid w:val="00A67959"/>
    <w:rsid w:val="00AA1F10"/>
    <w:rsid w:val="00AD70A6"/>
    <w:rsid w:val="00AE6342"/>
    <w:rsid w:val="00AF6EE0"/>
    <w:rsid w:val="00B169F8"/>
    <w:rsid w:val="00B23ABC"/>
    <w:rsid w:val="00B417BF"/>
    <w:rsid w:val="00B55320"/>
    <w:rsid w:val="00B63C05"/>
    <w:rsid w:val="00B64EA6"/>
    <w:rsid w:val="00B67E09"/>
    <w:rsid w:val="00BB4913"/>
    <w:rsid w:val="00BD452C"/>
    <w:rsid w:val="00C039AE"/>
    <w:rsid w:val="00C0694C"/>
    <w:rsid w:val="00C129FF"/>
    <w:rsid w:val="00C26B0F"/>
    <w:rsid w:val="00C4059E"/>
    <w:rsid w:val="00C643BC"/>
    <w:rsid w:val="00C710C3"/>
    <w:rsid w:val="00C7654A"/>
    <w:rsid w:val="00C931C5"/>
    <w:rsid w:val="00CB2BB3"/>
    <w:rsid w:val="00CB60A6"/>
    <w:rsid w:val="00CF2B05"/>
    <w:rsid w:val="00D2571E"/>
    <w:rsid w:val="00D406CC"/>
    <w:rsid w:val="00D436AA"/>
    <w:rsid w:val="00D5491B"/>
    <w:rsid w:val="00D65ECD"/>
    <w:rsid w:val="00DC6972"/>
    <w:rsid w:val="00DD1C34"/>
    <w:rsid w:val="00DD7F40"/>
    <w:rsid w:val="00E03D8A"/>
    <w:rsid w:val="00E162BE"/>
    <w:rsid w:val="00E26868"/>
    <w:rsid w:val="00E76E9C"/>
    <w:rsid w:val="00E77152"/>
    <w:rsid w:val="00E87962"/>
    <w:rsid w:val="00EC015E"/>
    <w:rsid w:val="00ED1FDD"/>
    <w:rsid w:val="00F200C1"/>
    <w:rsid w:val="00F459CC"/>
    <w:rsid w:val="00F51A79"/>
    <w:rsid w:val="00F64128"/>
    <w:rsid w:val="00F96D15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99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99"/>
    <w:rsid w:val="003E42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163F44F25F8F74FA2389B1FF9273E4C" ma:contentTypeVersion="11" ma:contentTypeDescription="Izveidot jaunu dokumentu." ma:contentTypeScope="" ma:versionID="c2ffa0a7b8242cfaf4b9cda3b1f65673">
  <xsd:schema xmlns:xsd="http://www.w3.org/2001/XMLSchema" xmlns:xs="http://www.w3.org/2001/XMLSchema" xmlns:p="http://schemas.microsoft.com/office/2006/metadata/properties" xmlns:ns2="892e32e3-9374-4db5-be3d-ed85140b3f25" xmlns:ns3="d73c6baf-9cf2-4cf2-a117-76c67141543a" targetNamespace="http://schemas.microsoft.com/office/2006/metadata/properties" ma:root="true" ma:fieldsID="be8feb3d667ea9885e6560aa3fc76db5" ns2:_="" ns3:_="">
    <xsd:import namespace="892e32e3-9374-4db5-be3d-ed85140b3f25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32e3-9374-4db5-be3d-ed85140b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14DD0-6842-4F25-80C5-DE868790E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2DE1E-4093-4EE4-86F2-7CB4D015E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Kristaps Šveisbergs</cp:lastModifiedBy>
  <cp:revision>55</cp:revision>
  <dcterms:created xsi:type="dcterms:W3CDTF">2019-05-10T09:46:00Z</dcterms:created>
  <dcterms:modified xsi:type="dcterms:W3CDTF">2021-04-21T07:22:00Z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